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520" w:tblpY="-824"/>
        <w:bidiVisual/>
        <w:tblW w:w="0" w:type="auto"/>
        <w:tblLook w:val="04A0" w:firstRow="1" w:lastRow="0" w:firstColumn="1" w:lastColumn="0" w:noHBand="0" w:noVBand="1"/>
      </w:tblPr>
      <w:tblGrid>
        <w:gridCol w:w="1756"/>
      </w:tblGrid>
      <w:tr w:rsidR="005C09B2" w:rsidRPr="004B4EF0" w14:paraId="22E19054" w14:textId="77777777" w:rsidTr="005C09B2">
        <w:trPr>
          <w:trHeight w:val="256"/>
        </w:trPr>
        <w:tc>
          <w:tcPr>
            <w:tcW w:w="1756" w:type="dxa"/>
            <w:shd w:val="clear" w:color="auto" w:fill="auto"/>
          </w:tcPr>
          <w:p w14:paraId="0F67F9A9" w14:textId="0CAE412F" w:rsidR="005C09B2" w:rsidRPr="004B4EF0" w:rsidRDefault="00C8181B" w:rsidP="00026B9E">
            <w:pPr>
              <w:bidi w:val="0"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07 Jun 2021</w:t>
            </w:r>
            <w:r w:rsidR="00573B54">
              <w:rPr>
                <w:rFonts w:cs="B Nazanin"/>
                <w:sz w:val="20"/>
                <w:szCs w:val="20"/>
              </w:rPr>
              <w:fldChar w:fldCharType="begin"/>
            </w:r>
            <w:r w:rsidR="001602CB">
              <w:rPr>
                <w:rFonts w:cs="B Nazanin"/>
                <w:sz w:val="20"/>
                <w:szCs w:val="20"/>
              </w:rPr>
              <w:instrText xml:space="preserve"> MERGEFIELD  LETTER_DATE  \* MERGEFORMAT </w:instrText>
            </w:r>
            <w:r w:rsidR="00573B54">
              <w:rPr>
                <w:rFonts w:cs="B Nazanin"/>
                <w:sz w:val="20"/>
                <w:szCs w:val="20"/>
              </w:rPr>
              <w:fldChar w:fldCharType="separate"/>
            </w:r>
            <w:r w:rsidR="00232424">
              <w:rPr>
                <w:rFonts w:cs="B Nazanin"/>
                <w:noProof/>
                <w:sz w:val="20"/>
                <w:szCs w:val="20"/>
              </w:rPr>
              <w:t> </w:t>
            </w:r>
            <w:r w:rsidR="00573B54">
              <w:rPr>
                <w:rFonts w:cs="B Nazanin"/>
                <w:sz w:val="20"/>
                <w:szCs w:val="20"/>
              </w:rPr>
              <w:fldChar w:fldCharType="end"/>
            </w:r>
          </w:p>
        </w:tc>
      </w:tr>
      <w:tr w:rsidR="005C09B2" w:rsidRPr="004B4EF0" w14:paraId="10CA5E1E" w14:textId="77777777" w:rsidTr="005C09B2">
        <w:trPr>
          <w:trHeight w:val="256"/>
        </w:trPr>
        <w:tc>
          <w:tcPr>
            <w:tcW w:w="1756" w:type="dxa"/>
            <w:shd w:val="clear" w:color="auto" w:fill="auto"/>
          </w:tcPr>
          <w:p w14:paraId="426AA861" w14:textId="4A373789" w:rsidR="005C09B2" w:rsidRPr="004B4EF0" w:rsidRDefault="00C8181B" w:rsidP="00026B9E">
            <w:pPr>
              <w:bidi w:val="0"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ADSH-2021-967</w:t>
            </w:r>
            <w:r w:rsidR="00573B54">
              <w:rPr>
                <w:rFonts w:cs="B Nazanin"/>
                <w:sz w:val="20"/>
                <w:szCs w:val="20"/>
              </w:rPr>
              <w:fldChar w:fldCharType="begin"/>
            </w:r>
            <w:r w:rsidR="005D0732">
              <w:rPr>
                <w:rFonts w:cs="B Nazanin"/>
                <w:sz w:val="20"/>
                <w:szCs w:val="20"/>
              </w:rPr>
              <w:instrText xml:space="preserve"> MERGEFIELD  LETTER_NO  \* MERGEFORMAT </w:instrText>
            </w:r>
            <w:r w:rsidR="00573B54">
              <w:rPr>
                <w:rFonts w:cs="B Nazanin"/>
                <w:sz w:val="20"/>
                <w:szCs w:val="20"/>
              </w:rPr>
              <w:fldChar w:fldCharType="separate"/>
            </w:r>
            <w:r w:rsidR="00232424">
              <w:rPr>
                <w:rFonts w:cs="B Nazanin"/>
                <w:noProof/>
                <w:sz w:val="20"/>
                <w:szCs w:val="20"/>
              </w:rPr>
              <w:t> </w:t>
            </w:r>
            <w:r w:rsidR="00573B54">
              <w:rPr>
                <w:rFonts w:cs="B Nazanin"/>
                <w:sz w:val="20"/>
                <w:szCs w:val="20"/>
              </w:rPr>
              <w:fldChar w:fldCharType="end"/>
            </w:r>
          </w:p>
        </w:tc>
      </w:tr>
      <w:tr w:rsidR="005C09B2" w:rsidRPr="004B4EF0" w14:paraId="3826D47E" w14:textId="77777777" w:rsidTr="005C09B2">
        <w:trPr>
          <w:trHeight w:val="256"/>
        </w:trPr>
        <w:tc>
          <w:tcPr>
            <w:tcW w:w="1756" w:type="dxa"/>
            <w:shd w:val="clear" w:color="auto" w:fill="auto"/>
          </w:tcPr>
          <w:p w14:paraId="3E896650" w14:textId="7F0E381C" w:rsidR="005C09B2" w:rsidRPr="004B4EF0" w:rsidRDefault="00C8181B" w:rsidP="001602CB">
            <w:pPr>
              <w:bidi w:val="0"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No</w:t>
            </w:r>
          </w:p>
        </w:tc>
      </w:tr>
    </w:tbl>
    <w:p w14:paraId="44B2BFEA" w14:textId="5CDB67F6" w:rsidR="00CC5B8F" w:rsidRDefault="00BE1433" w:rsidP="00CC5B8F">
      <w:pPr>
        <w:spacing w:line="240" w:lineRule="auto"/>
        <w:rPr>
          <w:rFonts w:cs="B Titr"/>
          <w:sz w:val="24"/>
          <w:szCs w:val="24"/>
        </w:rPr>
      </w:pPr>
      <w:r w:rsidRPr="00573B54">
        <w:rPr>
          <w:noProof/>
        </w:rPr>
        <w:drawing>
          <wp:anchor distT="0" distB="0" distL="114300" distR="114300" simplePos="0" relativeHeight="251657728" behindDoc="1" locked="0" layoutInCell="1" allowOverlap="1" wp14:anchorId="42DC74CB" wp14:editId="184CFEE5">
            <wp:simplePos x="0" y="0"/>
            <wp:positionH relativeFrom="column">
              <wp:posOffset>-933450</wp:posOffset>
            </wp:positionH>
            <wp:positionV relativeFrom="paragraph">
              <wp:posOffset>-914400</wp:posOffset>
            </wp:positionV>
            <wp:extent cx="7459980" cy="106426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1064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93B31" w14:textId="77777777" w:rsidR="005909FA" w:rsidRDefault="005909FA" w:rsidP="005909FA">
      <w:pPr>
        <w:spacing w:line="240" w:lineRule="auto"/>
        <w:jc w:val="right"/>
        <w:rPr>
          <w:rFonts w:cs="B Titr"/>
          <w:sz w:val="24"/>
          <w:szCs w:val="24"/>
        </w:rPr>
      </w:pPr>
    </w:p>
    <w:p w14:paraId="762D3539" w14:textId="77777777" w:rsidR="00016737" w:rsidRDefault="00016737" w:rsidP="005909FA">
      <w:pPr>
        <w:spacing w:line="360" w:lineRule="auto"/>
        <w:jc w:val="right"/>
        <w:rPr>
          <w:rFonts w:cs="B Nazanin"/>
          <w:sz w:val="24"/>
          <w:szCs w:val="24"/>
        </w:rPr>
      </w:pPr>
    </w:p>
    <w:p w14:paraId="38A144DC" w14:textId="1A934A86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>Dir Sirs</w:t>
      </w:r>
    </w:p>
    <w:p w14:paraId="1DDB78BA" w14:textId="60EA1409" w:rsidR="00BE1433" w:rsidRPr="000738E8" w:rsidRDefault="00BE1433" w:rsidP="00BE1433">
      <w:pPr>
        <w:pStyle w:val="BodyText"/>
        <w:rPr>
          <w:rFonts w:cs="B Nazanin"/>
          <w:szCs w:val="28"/>
        </w:rPr>
      </w:pPr>
      <w:r w:rsidRPr="000738E8">
        <w:rPr>
          <w:rFonts w:cs="B Nazanin"/>
          <w:szCs w:val="28"/>
        </w:rPr>
        <w:t xml:space="preserve">For audit purposes would you please fax directly to our auditors, </w:t>
      </w:r>
      <w:r>
        <w:rPr>
          <w:rFonts w:cs="B Nazanin"/>
          <w:szCs w:val="28"/>
        </w:rPr>
        <w:t>K</w:t>
      </w:r>
      <w:r w:rsidR="00C8181B">
        <w:rPr>
          <w:rFonts w:cs="B Nazanin"/>
          <w:szCs w:val="28"/>
        </w:rPr>
        <w:t>ooshamanesh</w:t>
      </w:r>
      <w:r w:rsidRPr="000738E8">
        <w:rPr>
          <w:rFonts w:cs="B Nazanin"/>
          <w:szCs w:val="28"/>
        </w:rPr>
        <w:t xml:space="preserve"> Auditing Services Firm No. of 0098 021 8504159, the balances of following accounts </w:t>
      </w:r>
      <w:r>
        <w:rPr>
          <w:rFonts w:cs="B Nazanin"/>
          <w:szCs w:val="28"/>
        </w:rPr>
        <w:t xml:space="preserve">at Southern ADISH Gas Condensate Company </w:t>
      </w:r>
      <w:r w:rsidRPr="000738E8">
        <w:rPr>
          <w:rFonts w:cs="B Nazanin"/>
          <w:szCs w:val="28"/>
        </w:rPr>
        <w:t>as</w:t>
      </w:r>
      <w:r>
        <w:rPr>
          <w:rFonts w:cs="B Nazanin"/>
          <w:szCs w:val="28"/>
        </w:rPr>
        <w:t xml:space="preserve"> </w:t>
      </w:r>
      <w:r w:rsidRPr="000738E8">
        <w:rPr>
          <w:rFonts w:cs="B Nazanin"/>
          <w:szCs w:val="28"/>
        </w:rPr>
        <w:t>your recor</w:t>
      </w:r>
      <w:r>
        <w:rPr>
          <w:rFonts w:cs="B Nazanin"/>
          <w:szCs w:val="28"/>
        </w:rPr>
        <w:t>d</w:t>
      </w:r>
      <w:r w:rsidRPr="000738E8">
        <w:rPr>
          <w:rFonts w:cs="B Nazanin"/>
          <w:szCs w:val="28"/>
        </w:rPr>
        <w:t>s:</w:t>
      </w:r>
    </w:p>
    <w:p w14:paraId="07B33205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 xml:space="preserve">        </w:t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</w:p>
    <w:p w14:paraId="00929102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 xml:space="preserve">Accounts receivable </w:t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  <w:t>------------</w:t>
      </w:r>
    </w:p>
    <w:p w14:paraId="4CF7CB88" w14:textId="77777777" w:rsidR="00BE1433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>Notes receivable</w:t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  <w:t>------------</w:t>
      </w:r>
    </w:p>
    <w:p w14:paraId="11D1AD21" w14:textId="68101B64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 xml:space="preserve">Prepayments </w:t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  <w:t>------------</w:t>
      </w:r>
    </w:p>
    <w:p w14:paraId="33EB95B2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</w:p>
    <w:p w14:paraId="6FDA904F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 xml:space="preserve">Accounts payable </w:t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  <w:t>------------</w:t>
      </w:r>
    </w:p>
    <w:p w14:paraId="2EDF2990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>Notes payable</w:t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  <w:t>------------</w:t>
      </w:r>
    </w:p>
    <w:p w14:paraId="424A491C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 xml:space="preserve">Advances received </w:t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  <w:t>------------</w:t>
      </w:r>
    </w:p>
    <w:p w14:paraId="55D13425" w14:textId="5947F214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  <w:r w:rsidRPr="000738E8">
        <w:rPr>
          <w:rFonts w:cs="B Nazanin"/>
          <w:sz w:val="28"/>
          <w:szCs w:val="28"/>
        </w:rPr>
        <w:tab/>
      </w:r>
    </w:p>
    <w:p w14:paraId="55CA5831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 xml:space="preserve">Please notify them if there are any other points in your interrelated accounts. </w:t>
      </w:r>
    </w:p>
    <w:p w14:paraId="4EA62717" w14:textId="77777777" w:rsidR="00BE1433" w:rsidRPr="000738E8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</w:p>
    <w:p w14:paraId="57368EA5" w14:textId="0F0F8400" w:rsidR="00BE1433" w:rsidRDefault="00BE1433" w:rsidP="00BE1433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 w:rsidRPr="000738E8">
        <w:rPr>
          <w:rFonts w:cs="B Nazanin"/>
          <w:sz w:val="28"/>
          <w:szCs w:val="28"/>
        </w:rPr>
        <w:t>Yours faithfully</w:t>
      </w:r>
    </w:p>
    <w:p w14:paraId="25DDA3AA" w14:textId="65E8198C" w:rsidR="00946196" w:rsidRPr="00426192" w:rsidRDefault="00C8181B" w:rsidP="00426192">
      <w:pPr>
        <w:bidi w:val="0"/>
        <w:spacing w:line="360" w:lineRule="auto"/>
        <w:jc w:val="low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ADISH Co</w:t>
      </w:r>
      <w:r w:rsidR="00BE1433" w:rsidRPr="00573B54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26CF5D2" wp14:editId="36482714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158750</wp:posOffset>
                </wp:positionV>
                <wp:extent cx="2287905" cy="1266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22082" w14:textId="4DC28FF4" w:rsidR="00A0297A" w:rsidRDefault="00C8181B" w:rsidP="00A0297A">
                            <w:pPr>
                              <w:jc w:val="center"/>
                            </w:pPr>
                            <w:fldSimple w:instr=" MERGEFIELD  MAIN_SIGNS  \* MERGEFORMAT ">
                              <w:r w:rsidR="00BE1433">
                                <w:rPr>
                                  <w:noProof/>
                                </w:rPr>
                                <w:drawing>
                                  <wp:inline distT="0" distB="0" distL="0" distR="0" wp14:anchorId="0668CAA2" wp14:editId="3D3C4F7F">
                                    <wp:extent cx="914400" cy="91440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 preferRelativeResize="0"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32424">
                                <w:t xml:space="preserve">   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CF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12.5pt;width:180.15pt;height:99.75pt;z-index:-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" filled="f" stroked="f">
                <v:textbox>
                  <w:txbxContent>
                    <w:p w14:paraId="74422082" w14:textId="4DC28FF4" w:rsidR="00A0297A" w:rsidRDefault="00573B54" w:rsidP="00A0297A">
                      <w:pPr>
                        <w:jc w:val="center"/>
                      </w:pPr>
                      <w:fldSimple w:instr=" MERGEFIELD  MAIN_SIGNS  \* MERGEFORMAT ">
                        <w:r w:rsidR="00BE1433">
                          <w:rPr>
                            <w:noProof/>
                          </w:rPr>
                          <w:drawing>
                            <wp:inline distT="0" distB="0" distL="0" distR="0" wp14:anchorId="0668CAA2" wp14:editId="3D3C4F7F">
                              <wp:extent cx="914400" cy="91440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 preferRelativeResize="0"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32424">
                          <w:t xml:space="preserve">   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426192">
        <w:rPr>
          <w:rFonts w:cs="B Nazanin"/>
          <w:sz w:val="28"/>
          <w:szCs w:val="28"/>
        </w:rPr>
        <w:t>.</w:t>
      </w:r>
    </w:p>
    <w:sectPr w:rsidR="00946196" w:rsidRPr="00426192" w:rsidSect="009A3EC6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327B" w14:textId="77777777" w:rsidR="00ED5AC1" w:rsidRDefault="00ED5AC1" w:rsidP="00B30ACF">
      <w:pPr>
        <w:spacing w:after="0" w:line="240" w:lineRule="auto"/>
      </w:pPr>
      <w:r>
        <w:separator/>
      </w:r>
    </w:p>
  </w:endnote>
  <w:endnote w:type="continuationSeparator" w:id="0">
    <w:p w14:paraId="581F3ED2" w14:textId="77777777" w:rsidR="00ED5AC1" w:rsidRDefault="00ED5AC1" w:rsidP="00B3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25E1" w14:textId="77777777" w:rsidR="00B30ACF" w:rsidRDefault="00B30ACF" w:rsidP="00B30ACF">
    <w:pPr>
      <w:pStyle w:val="Footer"/>
    </w:pPr>
  </w:p>
  <w:p w14:paraId="0333EE6D" w14:textId="77777777" w:rsidR="00B30ACF" w:rsidRDefault="00B3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4D96" w14:textId="77777777" w:rsidR="00ED5AC1" w:rsidRDefault="00ED5AC1" w:rsidP="00B30ACF">
      <w:pPr>
        <w:spacing w:after="0" w:line="240" w:lineRule="auto"/>
      </w:pPr>
      <w:r>
        <w:separator/>
      </w:r>
    </w:p>
  </w:footnote>
  <w:footnote w:type="continuationSeparator" w:id="0">
    <w:p w14:paraId="7A1092DF" w14:textId="77777777" w:rsidR="00ED5AC1" w:rsidRDefault="00ED5AC1" w:rsidP="00B3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CF"/>
    <w:rsid w:val="00016737"/>
    <w:rsid w:val="00026B9E"/>
    <w:rsid w:val="000338BB"/>
    <w:rsid w:val="0005608F"/>
    <w:rsid w:val="00072B09"/>
    <w:rsid w:val="0008482E"/>
    <w:rsid w:val="00096248"/>
    <w:rsid w:val="000D22A3"/>
    <w:rsid w:val="000F4814"/>
    <w:rsid w:val="000F7090"/>
    <w:rsid w:val="001123B1"/>
    <w:rsid w:val="00117E09"/>
    <w:rsid w:val="00133183"/>
    <w:rsid w:val="001602CB"/>
    <w:rsid w:val="001B1168"/>
    <w:rsid w:val="001C5BB7"/>
    <w:rsid w:val="001C7E88"/>
    <w:rsid w:val="001D0824"/>
    <w:rsid w:val="001D4C49"/>
    <w:rsid w:val="001E655C"/>
    <w:rsid w:val="001F105B"/>
    <w:rsid w:val="00227A29"/>
    <w:rsid w:val="00232424"/>
    <w:rsid w:val="00252BFD"/>
    <w:rsid w:val="00262BBA"/>
    <w:rsid w:val="002A51C0"/>
    <w:rsid w:val="002C403A"/>
    <w:rsid w:val="00313A43"/>
    <w:rsid w:val="00335F62"/>
    <w:rsid w:val="0035669A"/>
    <w:rsid w:val="00357626"/>
    <w:rsid w:val="003614CA"/>
    <w:rsid w:val="00362D7A"/>
    <w:rsid w:val="0036442C"/>
    <w:rsid w:val="003B441D"/>
    <w:rsid w:val="003C33CC"/>
    <w:rsid w:val="003D1415"/>
    <w:rsid w:val="003F4E1D"/>
    <w:rsid w:val="004041BD"/>
    <w:rsid w:val="00405724"/>
    <w:rsid w:val="00413A83"/>
    <w:rsid w:val="00426192"/>
    <w:rsid w:val="004366A4"/>
    <w:rsid w:val="0047282C"/>
    <w:rsid w:val="00475E87"/>
    <w:rsid w:val="004A5814"/>
    <w:rsid w:val="004B4C51"/>
    <w:rsid w:val="004B4EF0"/>
    <w:rsid w:val="004B5678"/>
    <w:rsid w:val="004D397B"/>
    <w:rsid w:val="00500ECD"/>
    <w:rsid w:val="00504D8F"/>
    <w:rsid w:val="00520C02"/>
    <w:rsid w:val="00523A04"/>
    <w:rsid w:val="00545F60"/>
    <w:rsid w:val="0056540F"/>
    <w:rsid w:val="00573B54"/>
    <w:rsid w:val="005909FA"/>
    <w:rsid w:val="005B3E0B"/>
    <w:rsid w:val="005C09B2"/>
    <w:rsid w:val="005C6528"/>
    <w:rsid w:val="005D0732"/>
    <w:rsid w:val="005D6658"/>
    <w:rsid w:val="005E5591"/>
    <w:rsid w:val="005F468F"/>
    <w:rsid w:val="00615DF2"/>
    <w:rsid w:val="00620E60"/>
    <w:rsid w:val="00696020"/>
    <w:rsid w:val="006D45FB"/>
    <w:rsid w:val="006D674F"/>
    <w:rsid w:val="006F6BC8"/>
    <w:rsid w:val="006F75D1"/>
    <w:rsid w:val="00702430"/>
    <w:rsid w:val="00723771"/>
    <w:rsid w:val="0072552F"/>
    <w:rsid w:val="00742F9B"/>
    <w:rsid w:val="007516F8"/>
    <w:rsid w:val="00777CA3"/>
    <w:rsid w:val="00780669"/>
    <w:rsid w:val="007A54B3"/>
    <w:rsid w:val="007A7D44"/>
    <w:rsid w:val="007D7373"/>
    <w:rsid w:val="00806F96"/>
    <w:rsid w:val="00822BCC"/>
    <w:rsid w:val="0084719E"/>
    <w:rsid w:val="00886EDF"/>
    <w:rsid w:val="00891E1D"/>
    <w:rsid w:val="00896E38"/>
    <w:rsid w:val="008A0E18"/>
    <w:rsid w:val="008E59B9"/>
    <w:rsid w:val="008E606C"/>
    <w:rsid w:val="00901EAD"/>
    <w:rsid w:val="00911E98"/>
    <w:rsid w:val="00922BE1"/>
    <w:rsid w:val="00946196"/>
    <w:rsid w:val="009559F8"/>
    <w:rsid w:val="00973F68"/>
    <w:rsid w:val="009970B2"/>
    <w:rsid w:val="009A099D"/>
    <w:rsid w:val="009A3EC6"/>
    <w:rsid w:val="009B5D2A"/>
    <w:rsid w:val="009C5F20"/>
    <w:rsid w:val="009E45CA"/>
    <w:rsid w:val="009F7CFA"/>
    <w:rsid w:val="00A0297A"/>
    <w:rsid w:val="00A41AF6"/>
    <w:rsid w:val="00A85F3E"/>
    <w:rsid w:val="00AB7691"/>
    <w:rsid w:val="00AD3525"/>
    <w:rsid w:val="00AD61B4"/>
    <w:rsid w:val="00AE3004"/>
    <w:rsid w:val="00AE40C0"/>
    <w:rsid w:val="00AF0943"/>
    <w:rsid w:val="00AF558B"/>
    <w:rsid w:val="00B07546"/>
    <w:rsid w:val="00B22532"/>
    <w:rsid w:val="00B30ACF"/>
    <w:rsid w:val="00B331CB"/>
    <w:rsid w:val="00B37D6D"/>
    <w:rsid w:val="00B61971"/>
    <w:rsid w:val="00B72B0D"/>
    <w:rsid w:val="00B8253A"/>
    <w:rsid w:val="00BA7210"/>
    <w:rsid w:val="00BB2BAA"/>
    <w:rsid w:val="00BC1A29"/>
    <w:rsid w:val="00BE1433"/>
    <w:rsid w:val="00BE2569"/>
    <w:rsid w:val="00C40606"/>
    <w:rsid w:val="00C8181B"/>
    <w:rsid w:val="00CC5410"/>
    <w:rsid w:val="00CC5B8F"/>
    <w:rsid w:val="00CF454C"/>
    <w:rsid w:val="00D049AD"/>
    <w:rsid w:val="00D246A3"/>
    <w:rsid w:val="00D45115"/>
    <w:rsid w:val="00D74294"/>
    <w:rsid w:val="00D7597A"/>
    <w:rsid w:val="00D815A9"/>
    <w:rsid w:val="00DA065A"/>
    <w:rsid w:val="00DA7B59"/>
    <w:rsid w:val="00DC5132"/>
    <w:rsid w:val="00DD73B7"/>
    <w:rsid w:val="00DE1461"/>
    <w:rsid w:val="00DE246E"/>
    <w:rsid w:val="00DF59D0"/>
    <w:rsid w:val="00E05D69"/>
    <w:rsid w:val="00E51FC4"/>
    <w:rsid w:val="00E7167F"/>
    <w:rsid w:val="00E72B5B"/>
    <w:rsid w:val="00EC00F7"/>
    <w:rsid w:val="00ED5AC1"/>
    <w:rsid w:val="00EE77EE"/>
    <w:rsid w:val="00EF6CE6"/>
    <w:rsid w:val="00F01A84"/>
    <w:rsid w:val="00F02BCA"/>
    <w:rsid w:val="00F10C84"/>
    <w:rsid w:val="00F32FED"/>
    <w:rsid w:val="00F517DB"/>
    <w:rsid w:val="00F6142A"/>
    <w:rsid w:val="00F9232D"/>
    <w:rsid w:val="00F97D68"/>
    <w:rsid w:val="00FA4D4B"/>
    <w:rsid w:val="00FD65FA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"/>
  <w:attachedSchema w:val="http://www.w3.org/2005/xpath-function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؛"/>
  <w14:docId w14:val="0FE1B621"/>
  <w15:docId w15:val="{DE0C2FB9-D1A4-463B-AFCD-2AF0F96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D397B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30ACF"/>
  </w:style>
  <w:style w:type="paragraph" w:styleId="Footer">
    <w:name w:val="footer"/>
    <w:basedOn w:val="Normal"/>
    <w:link w:val="FooterChar"/>
    <w:rsid w:val="00B3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0ACF"/>
  </w:style>
  <w:style w:type="character" w:styleId="CommentReference">
    <w:name w:val="annotation reference"/>
    <w:rsid w:val="00B30A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0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B3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30ACF"/>
    <w:rPr>
      <w:b/>
      <w:bCs/>
    </w:rPr>
  </w:style>
  <w:style w:type="character" w:customStyle="1" w:styleId="CommentSubjectChar">
    <w:name w:val="Comment Subject Char"/>
    <w:link w:val="CommentSubject"/>
    <w:rsid w:val="00B30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B3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0A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3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E1433"/>
    <w:pPr>
      <w:bidi w:val="0"/>
      <w:spacing w:after="0" w:line="360" w:lineRule="auto"/>
      <w:jc w:val="lowKashida"/>
    </w:pPr>
    <w:rPr>
      <w:rFonts w:ascii="Times New Roman" w:eastAsia="Times New Roman" w:hAnsi="Times New Roman" w:cs="Traditional Arabic"/>
      <w:sz w:val="28"/>
      <w:szCs w:val="33"/>
    </w:rPr>
  </w:style>
  <w:style w:type="character" w:customStyle="1" w:styleId="BodyTextChar">
    <w:name w:val="Body Text Char"/>
    <w:basedOn w:val="DefaultParagraphFont"/>
    <w:link w:val="BodyText"/>
    <w:rsid w:val="00BE1433"/>
    <w:rPr>
      <w:rFonts w:ascii="Times New Roman" w:eastAsia="Times New Roman" w:hAnsi="Times New Roman" w:cs="Traditional Arabic"/>
      <w:sz w:val="28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امین زاده</dc:creator>
  <cp:keywords/>
  <dc:description/>
  <cp:lastModifiedBy>Aminzadeh Zeinab</cp:lastModifiedBy>
  <cp:revision>4</cp:revision>
  <dcterms:created xsi:type="dcterms:W3CDTF">2021-06-07T07:24:00Z</dcterms:created>
  <dcterms:modified xsi:type="dcterms:W3CDTF">2021-06-07T07:25:00Z</dcterms:modified>
</cp:coreProperties>
</file>