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223E1" w14:textId="6F72E2CF" w:rsidR="00EE22BF" w:rsidRDefault="00CC52C2" w:rsidP="0055364C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ثبت شرکت ها </w:t>
      </w:r>
    </w:p>
    <w:p w14:paraId="2573FF1C" w14:textId="06B0D798" w:rsidR="00CC52C2" w:rsidRDefault="00CC52C2" w:rsidP="0055364C">
      <w:pPr>
        <w:rPr>
          <w:rtl/>
          <w:lang w:bidi="fa-IR"/>
        </w:rPr>
      </w:pPr>
      <w:r>
        <w:rPr>
          <w:rFonts w:hint="cs"/>
          <w:rtl/>
          <w:lang w:bidi="fa-IR"/>
        </w:rPr>
        <w:t>1- آدیش</w:t>
      </w:r>
    </w:p>
    <w:p w14:paraId="494B8343" w14:textId="05012DA3" w:rsidR="00CC52C2" w:rsidRDefault="00CC52C2" w:rsidP="0055364C">
      <w:pPr>
        <w:rPr>
          <w:rtl/>
          <w:lang w:bidi="fa-IR"/>
        </w:rPr>
      </w:pPr>
      <w:r>
        <w:rPr>
          <w:rFonts w:hint="cs"/>
          <w:rtl/>
          <w:lang w:bidi="fa-IR"/>
        </w:rPr>
        <w:t>تغییر نماینده شرکت رباط در آدیش و ثبت در ثبت شرکت ها</w:t>
      </w:r>
    </w:p>
    <w:p w14:paraId="1940854F" w14:textId="3719240F" w:rsidR="00CC52C2" w:rsidRDefault="00CC52C2" w:rsidP="0055364C">
      <w:pPr>
        <w:rPr>
          <w:rtl/>
          <w:lang w:bidi="fa-IR"/>
        </w:rPr>
      </w:pPr>
      <w:r>
        <w:rPr>
          <w:rFonts w:hint="cs"/>
          <w:rtl/>
          <w:lang w:bidi="fa-IR"/>
        </w:rPr>
        <w:t>تغییر تعداد اعضای هیات مدیره و افزایش آن به 5 عضو</w:t>
      </w:r>
    </w:p>
    <w:p w14:paraId="5A89256B" w14:textId="195AD1D5" w:rsidR="00CC52C2" w:rsidRDefault="00CC52C2" w:rsidP="0055364C">
      <w:pPr>
        <w:rPr>
          <w:rtl/>
          <w:lang w:bidi="fa-IR"/>
        </w:rPr>
      </w:pPr>
      <w:r>
        <w:rPr>
          <w:rFonts w:hint="cs"/>
          <w:rtl/>
          <w:lang w:bidi="fa-IR"/>
        </w:rPr>
        <w:t>اعضای اضافه شده هیات مدیره نمایندگان رباط باشند</w:t>
      </w:r>
    </w:p>
    <w:p w14:paraId="4C30A69B" w14:textId="03283EBA" w:rsidR="00CC52C2" w:rsidRDefault="00CC52C2" w:rsidP="0055364C">
      <w:pPr>
        <w:rPr>
          <w:rtl/>
          <w:lang w:bidi="fa-IR"/>
        </w:rPr>
      </w:pPr>
      <w:r>
        <w:rPr>
          <w:rFonts w:hint="cs"/>
          <w:rtl/>
          <w:lang w:bidi="fa-IR"/>
        </w:rPr>
        <w:t>صاحبان امضای مجاز تعیین شوند</w:t>
      </w:r>
    </w:p>
    <w:p w14:paraId="39FB1DFE" w14:textId="332787BC" w:rsidR="00CC52C2" w:rsidRDefault="00CC52C2" w:rsidP="0055364C">
      <w:pPr>
        <w:rPr>
          <w:rtl/>
          <w:lang w:bidi="fa-IR"/>
        </w:rPr>
      </w:pPr>
      <w:r>
        <w:rPr>
          <w:rFonts w:hint="cs"/>
          <w:rtl/>
          <w:lang w:bidi="fa-IR"/>
        </w:rPr>
        <w:t>نماینده رباط عضو ثابت امضای مجاز باشد</w:t>
      </w:r>
    </w:p>
    <w:p w14:paraId="0E8F0719" w14:textId="58F1F805" w:rsidR="00CC52C2" w:rsidRDefault="00CC52C2" w:rsidP="0055364C">
      <w:pPr>
        <w:rPr>
          <w:rtl/>
          <w:lang w:bidi="fa-IR"/>
        </w:rPr>
      </w:pPr>
      <w:r>
        <w:rPr>
          <w:rFonts w:hint="cs"/>
          <w:rtl/>
          <w:lang w:bidi="fa-IR"/>
        </w:rPr>
        <w:t>اختیار طرح دعاوی و پیگیری آن طبق مفاد اساسنامه به یک عضو یا مدیر حقوقی تفویض شود (بدون حق صلح)</w:t>
      </w:r>
    </w:p>
    <w:p w14:paraId="23F2E83E" w14:textId="7F8A9824" w:rsidR="00CC52C2" w:rsidRDefault="00CC52C2" w:rsidP="00CC52C2">
      <w:pPr>
        <w:rPr>
          <w:rtl/>
          <w:lang w:bidi="fa-IR"/>
        </w:rPr>
      </w:pPr>
      <w:r>
        <w:rPr>
          <w:rFonts w:hint="cs"/>
          <w:rtl/>
          <w:lang w:bidi="fa-IR"/>
        </w:rPr>
        <w:t>ثبت تلفن و سیم کارت شرکت در سامانه ثنا و کلیه اقدامات الکترونیکی بنام شرکت</w:t>
      </w:r>
    </w:p>
    <w:p w14:paraId="02FB8E99" w14:textId="66BE3897" w:rsidR="00CC52C2" w:rsidRDefault="00CC52C2" w:rsidP="00CC52C2">
      <w:pPr>
        <w:rPr>
          <w:rtl/>
          <w:lang w:bidi="fa-IR"/>
        </w:rPr>
      </w:pPr>
      <w:r>
        <w:rPr>
          <w:rFonts w:hint="cs"/>
          <w:rtl/>
          <w:lang w:bidi="fa-IR"/>
        </w:rPr>
        <w:t>بررسی اساسنامه شرکت و رفع نواقص احتمالی و تکمیل آن</w:t>
      </w:r>
    </w:p>
    <w:p w14:paraId="4C135AD8" w14:textId="2A8DF217" w:rsidR="00CC52C2" w:rsidRDefault="00CC52C2" w:rsidP="00CC52C2">
      <w:pPr>
        <w:rPr>
          <w:rtl/>
          <w:lang w:bidi="fa-IR"/>
        </w:rPr>
      </w:pPr>
      <w:r>
        <w:rPr>
          <w:rFonts w:hint="cs"/>
          <w:rtl/>
          <w:lang w:bidi="fa-IR"/>
        </w:rPr>
        <w:t>بررسی جایگاه قانونی هیات عامل و تقابل یا تناقض آن با هیات مدیره شرکت</w:t>
      </w:r>
    </w:p>
    <w:p w14:paraId="228D3227" w14:textId="70D95DDE" w:rsidR="00CC52C2" w:rsidRDefault="00CC52C2" w:rsidP="00CC52C2">
      <w:pPr>
        <w:rPr>
          <w:rtl/>
          <w:lang w:bidi="fa-IR"/>
        </w:rPr>
      </w:pPr>
      <w:r>
        <w:rPr>
          <w:rFonts w:hint="cs"/>
          <w:rtl/>
          <w:lang w:bidi="fa-IR"/>
        </w:rPr>
        <w:t>بررسی سابقه تصمیمات هیات عامل و اعتبار قانونی آن ها</w:t>
      </w:r>
    </w:p>
    <w:p w14:paraId="5DF3047C" w14:textId="601796F4" w:rsidR="00CC52C2" w:rsidRDefault="00CC52C2" w:rsidP="00CC52C2">
      <w:pPr>
        <w:rPr>
          <w:rtl/>
          <w:lang w:bidi="fa-IR"/>
        </w:rPr>
      </w:pPr>
      <w:r>
        <w:rPr>
          <w:rFonts w:hint="cs"/>
          <w:rtl/>
          <w:lang w:bidi="fa-IR"/>
        </w:rPr>
        <w:t>بررسی سابقه تصمیمات مجامع شرکت و اعتبار قانونی آن ها</w:t>
      </w:r>
    </w:p>
    <w:p w14:paraId="0406EDCE" w14:textId="1B40A1B8" w:rsidR="00CC52C2" w:rsidRDefault="00CC52C2" w:rsidP="00CC52C2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تعیین فرآیند قانونی برای تشکیل مجامع و هیات مدیره در آتی از قبیل دعوتنامه ها و صورتجلسات </w:t>
      </w:r>
    </w:p>
    <w:p w14:paraId="1988C5CB" w14:textId="6648D1A5" w:rsidR="00CC52C2" w:rsidRDefault="00CC52C2" w:rsidP="00CC52C2">
      <w:pPr>
        <w:rPr>
          <w:rtl/>
          <w:lang w:bidi="fa-IR"/>
        </w:rPr>
      </w:pPr>
      <w:r>
        <w:rPr>
          <w:rFonts w:hint="cs"/>
          <w:rtl/>
          <w:lang w:bidi="fa-IR"/>
        </w:rPr>
        <w:t>بررسی حقوقی نقل و انتقال سهام به رباط و نحوه ثبت آن در ثبت شرکت ها و دفاتر شرکت</w:t>
      </w:r>
    </w:p>
    <w:p w14:paraId="129F929E" w14:textId="101EC31C" w:rsidR="00CC52C2" w:rsidRDefault="00CC52C2" w:rsidP="00CC52C2">
      <w:pPr>
        <w:rPr>
          <w:rtl/>
          <w:lang w:bidi="fa-IR"/>
        </w:rPr>
      </w:pPr>
      <w:r>
        <w:rPr>
          <w:rFonts w:hint="cs"/>
          <w:rtl/>
          <w:lang w:bidi="fa-IR"/>
        </w:rPr>
        <w:t>بررسی شرایط افزایش سرمایه در شرکت و آورده شرکت رباط و محاسبه سهام این شرکت</w:t>
      </w:r>
    </w:p>
    <w:p w14:paraId="072FD2D5" w14:textId="3A41432A" w:rsidR="00CC52C2" w:rsidRDefault="00CC52C2" w:rsidP="00CC52C2">
      <w:pPr>
        <w:rPr>
          <w:rtl/>
          <w:lang w:bidi="fa-IR"/>
        </w:rPr>
      </w:pPr>
      <w:r>
        <w:rPr>
          <w:rFonts w:hint="cs"/>
          <w:rtl/>
          <w:lang w:bidi="fa-IR"/>
        </w:rPr>
        <w:t>بررسی وکالتنامه های اعطایی به آقای محمدپور و اعتبار و نحوه استفاده از این اختیارات</w:t>
      </w:r>
    </w:p>
    <w:p w14:paraId="74BA7919" w14:textId="74F088D5" w:rsidR="00CC52C2" w:rsidRPr="0055364C" w:rsidRDefault="00CC52C2" w:rsidP="00CC52C2">
      <w:pPr>
        <w:rPr>
          <w:rtl/>
          <w:lang w:bidi="fa-IR"/>
        </w:rPr>
      </w:pPr>
      <w:r>
        <w:rPr>
          <w:rFonts w:hint="cs"/>
          <w:rtl/>
          <w:lang w:bidi="fa-IR"/>
        </w:rPr>
        <w:t>بررسی موانع انتقال سهام در شرکت</w:t>
      </w:r>
    </w:p>
    <w:sectPr w:rsidR="00CC52C2" w:rsidRPr="00553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4C"/>
    <w:rsid w:val="0055364C"/>
    <w:rsid w:val="00CC52C2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C16C5"/>
  <w15:chartTrackingRefBased/>
  <w15:docId w15:val="{A54A2F25-5509-44B3-A504-A10E99F6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1</cp:revision>
  <dcterms:created xsi:type="dcterms:W3CDTF">2025-09-08T05:27:00Z</dcterms:created>
  <dcterms:modified xsi:type="dcterms:W3CDTF">2025-09-08T05:59:00Z</dcterms:modified>
</cp:coreProperties>
</file>