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0B86C" w14:textId="2BF02A9A" w:rsidR="00EE22BF" w:rsidRDefault="000252BD">
      <w:pPr>
        <w:rPr>
          <w:rtl/>
          <w:lang w:bidi="fa-IR"/>
        </w:rPr>
      </w:pPr>
      <w:r>
        <w:rPr>
          <w:rFonts w:hint="cs"/>
          <w:rtl/>
          <w:lang w:bidi="fa-IR"/>
        </w:rPr>
        <w:t>1- تعیین تکلیف هیات مدیره آدیش و سپهر</w:t>
      </w:r>
    </w:p>
    <w:p w14:paraId="379F31F5" w14:textId="330922AA" w:rsidR="000252BD" w:rsidRDefault="000252BD" w:rsidP="000252BD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ابتدا تغییر رئیس هیات مدیره و معر</w:t>
      </w:r>
      <w:r w:rsidR="00375C3D">
        <w:rPr>
          <w:rFonts w:hint="cs"/>
          <w:rtl/>
          <w:lang w:bidi="fa-IR"/>
        </w:rPr>
        <w:t>ف</w:t>
      </w:r>
      <w:r>
        <w:rPr>
          <w:rFonts w:hint="cs"/>
          <w:rtl/>
          <w:lang w:bidi="fa-IR"/>
        </w:rPr>
        <w:t>ی نماینده جدید رباط در آدیش و ثبت آن در ثبت شرکت ها</w:t>
      </w:r>
      <w:r w:rsidR="00375C3D">
        <w:rPr>
          <w:rFonts w:hint="cs"/>
          <w:rtl/>
          <w:lang w:bidi="fa-IR"/>
        </w:rPr>
        <w:t xml:space="preserve"> و انتشار در روزنامه رسمی</w:t>
      </w:r>
    </w:p>
    <w:p w14:paraId="061490FE" w14:textId="70376C79" w:rsidR="000252BD" w:rsidRDefault="000252BD" w:rsidP="000252BD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 xml:space="preserve">اصلاح تعداد اعضای هیات مدیره از 4 نفر به 5 نفر و تثبیت اکثریت رباط در هیات مدیره </w:t>
      </w:r>
    </w:p>
    <w:p w14:paraId="19495937" w14:textId="56F534C3" w:rsidR="000252BD" w:rsidRDefault="000252BD" w:rsidP="000252BD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 xml:space="preserve">تعیین تکلیف انتقال سهام صفایی ابتدا 6/5 </w:t>
      </w:r>
      <w:r w:rsidR="00375C3D">
        <w:rPr>
          <w:rFonts w:hint="cs"/>
          <w:rtl/>
          <w:lang w:bidi="fa-IR"/>
        </w:rPr>
        <w:t>%</w:t>
      </w:r>
      <w:r>
        <w:rPr>
          <w:rFonts w:hint="cs"/>
          <w:rtl/>
          <w:lang w:bidi="fa-IR"/>
        </w:rPr>
        <w:t xml:space="preserve">سهام سپس </w:t>
      </w:r>
      <w:r w:rsidR="00375C3D">
        <w:rPr>
          <w:rFonts w:hint="cs"/>
          <w:rtl/>
          <w:lang w:bidi="fa-IR"/>
        </w:rPr>
        <w:t>%</w:t>
      </w:r>
      <w:r>
        <w:rPr>
          <w:rFonts w:hint="cs"/>
          <w:rtl/>
          <w:lang w:bidi="fa-IR"/>
        </w:rPr>
        <w:t>12 سهام</w:t>
      </w:r>
    </w:p>
    <w:p w14:paraId="015B8363" w14:textId="2BAF3DA9" w:rsidR="000252BD" w:rsidRDefault="000252BD" w:rsidP="000252BD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پس از تثبیت هیات مدیره جدید انحلال هیات عامل و انجام کلیه امور و اختیارات صرفاً از طریق هیات مدیره</w:t>
      </w:r>
    </w:p>
    <w:p w14:paraId="7CDD5209" w14:textId="0F8EA145" w:rsidR="000252BD" w:rsidRDefault="000252BD" w:rsidP="000252BD">
      <w:pPr>
        <w:pStyle w:val="ListParagraph"/>
        <w:numPr>
          <w:ilvl w:val="0"/>
          <w:numId w:val="1"/>
        </w:numPr>
        <w:rPr>
          <w:lang w:bidi="fa-IR"/>
        </w:rPr>
      </w:pPr>
      <w:r>
        <w:rPr>
          <w:rFonts w:hint="cs"/>
          <w:rtl/>
          <w:lang w:bidi="fa-IR"/>
        </w:rPr>
        <w:t>تعیین وضعیت مهر شرکت و اختیار دارنده آن</w:t>
      </w:r>
    </w:p>
    <w:p w14:paraId="6DCDA0B7" w14:textId="2FF2C405" w:rsidR="000252BD" w:rsidRDefault="000252BD" w:rsidP="000252BD">
      <w:pPr>
        <w:rPr>
          <w:rtl/>
          <w:lang w:bidi="fa-IR"/>
        </w:rPr>
      </w:pPr>
      <w:r>
        <w:rPr>
          <w:rFonts w:hint="cs"/>
          <w:rtl/>
          <w:lang w:bidi="fa-IR"/>
        </w:rPr>
        <w:t>2- تعیین تکلیف وضعیت هیات مدیره سپهر مولد با گذشت 2 سال از تاریخ مدیریت مستلزم همکاری آقای صفایی</w:t>
      </w:r>
    </w:p>
    <w:p w14:paraId="0F56AEA3" w14:textId="7D0C2B15" w:rsidR="000252BD" w:rsidRDefault="000252BD" w:rsidP="000252BD">
      <w:pPr>
        <w:rPr>
          <w:rtl/>
          <w:lang w:bidi="fa-IR"/>
        </w:rPr>
      </w:pPr>
      <w:r>
        <w:rPr>
          <w:rFonts w:hint="cs"/>
          <w:rtl/>
          <w:lang w:bidi="fa-IR"/>
        </w:rPr>
        <w:t>2-1- با توجه به اکثریت سهام آدیش در سپهر امضای ثابت آدیش باید جزو صاحبان مجاز امضا باشد</w:t>
      </w:r>
      <w:r w:rsidR="00A333C8">
        <w:rPr>
          <w:rFonts w:hint="cs"/>
          <w:rtl/>
          <w:lang w:bidi="fa-IR"/>
        </w:rPr>
        <w:t>.</w:t>
      </w:r>
    </w:p>
    <w:p w14:paraId="0D4B62B4" w14:textId="0C99F9BF" w:rsidR="000252BD" w:rsidRDefault="000252BD" w:rsidP="000252BD">
      <w:pPr>
        <w:rPr>
          <w:rtl/>
          <w:lang w:bidi="fa-IR"/>
        </w:rPr>
      </w:pPr>
      <w:r>
        <w:rPr>
          <w:rFonts w:hint="cs"/>
          <w:rtl/>
          <w:lang w:bidi="fa-IR"/>
        </w:rPr>
        <w:t>2-2- نقل و انتقال سهام و انجام تشریفات ثبتی برای هیات مدیره جدید با انحلال سپهر</w:t>
      </w:r>
    </w:p>
    <w:p w14:paraId="0A0EDA13" w14:textId="76D0BB87" w:rsidR="000252BD" w:rsidRDefault="000252BD" w:rsidP="000252BD">
      <w:pPr>
        <w:rPr>
          <w:rtl/>
          <w:lang w:bidi="fa-IR"/>
        </w:rPr>
      </w:pPr>
    </w:p>
    <w:p w14:paraId="40B725D3" w14:textId="2D5FC08F" w:rsidR="000252BD" w:rsidRDefault="000252BD" w:rsidP="000252BD">
      <w:pPr>
        <w:rPr>
          <w:rtl/>
          <w:lang w:bidi="fa-IR"/>
        </w:rPr>
      </w:pPr>
      <w:r>
        <w:rPr>
          <w:rFonts w:hint="cs"/>
          <w:rtl/>
          <w:lang w:bidi="fa-IR"/>
        </w:rPr>
        <w:t>وضعیت مشارکت مدنی و هیات عامل</w:t>
      </w:r>
    </w:p>
    <w:p w14:paraId="4D6B005F" w14:textId="14B15885" w:rsidR="000252BD" w:rsidRDefault="000252BD" w:rsidP="000252B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قرارداد مذکور مدت تمدید نشده است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وکالت رسمی اعطا نگردیده است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در ماده 2 اساسنامه وجود و اختیارات هیات عامل پیش بینی نشده است </w:t>
      </w:r>
      <w:r>
        <w:rPr>
          <w:rFonts w:ascii="Times New Roman" w:hAnsi="Times New Roman" w:cs="Times New Roman" w:hint="cs"/>
          <w:rtl/>
          <w:lang w:bidi="fa-IR"/>
        </w:rPr>
        <w:t>–</w:t>
      </w:r>
      <w:r>
        <w:rPr>
          <w:rFonts w:hint="cs"/>
          <w:rtl/>
          <w:lang w:bidi="fa-IR"/>
        </w:rPr>
        <w:t xml:space="preserve"> اقدامات و تصمیمات هیات عامل در تعارض با هیات مدیره و اساسنامه شرکت است. صرفاً برای دوره احداث پروژه پیش بینی شده بوده است. لذا پس از تثبیت هیات مدیره و وضعیت شرکتها هیات عامل رسماً منحل گردد یا اینکه به صورت ضمنی کنار گذاشته شده و کلیه تصمیمات از طریق هیات مدیره که نماینده رسمی سهامداران است اداره شود.</w:t>
      </w:r>
    </w:p>
    <w:p w14:paraId="729D97B1" w14:textId="22D1560B" w:rsidR="00227919" w:rsidRDefault="00227919" w:rsidP="000252BD">
      <w:pPr>
        <w:rPr>
          <w:rtl/>
          <w:lang w:bidi="fa-IR"/>
        </w:rPr>
      </w:pPr>
    </w:p>
    <w:p w14:paraId="53DE9779" w14:textId="5A6DA086" w:rsidR="00227919" w:rsidRDefault="00227919" w:rsidP="000252BD">
      <w:pPr>
        <w:rPr>
          <w:rtl/>
          <w:lang w:bidi="fa-IR"/>
        </w:rPr>
      </w:pPr>
      <w:r>
        <w:rPr>
          <w:rFonts w:hint="cs"/>
          <w:rtl/>
          <w:lang w:bidi="fa-IR"/>
        </w:rPr>
        <w:t>امور قراردادها</w:t>
      </w:r>
    </w:p>
    <w:p w14:paraId="3AB41AF5" w14:textId="38841DC8" w:rsidR="00227919" w:rsidRDefault="00227919" w:rsidP="00227919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بدلیل نقص امضاء کلیه قراردادها دارای ایراد حقوقی و قانونی می باشند</w:t>
      </w:r>
    </w:p>
    <w:p w14:paraId="74110745" w14:textId="6AD4F8CD" w:rsidR="00227919" w:rsidRDefault="00227919" w:rsidP="00227919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قراردادها بصورت ؟؟؟ بوده تمام ایرادات وارده مشترک است</w:t>
      </w:r>
    </w:p>
    <w:p w14:paraId="0759C225" w14:textId="6847635E" w:rsidR="00227919" w:rsidRDefault="00227919" w:rsidP="00227919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فرآیند اجرا و نظارت بر اجرای قراردادها دارای ایرادات حقوقی و مستندسازی فراوان می باشد.</w:t>
      </w:r>
    </w:p>
    <w:p w14:paraId="15BBEE7C" w14:textId="38CE8178" w:rsidR="00227919" w:rsidRDefault="00227919" w:rsidP="00227919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فرآیند داوری بدلیل نقص امضاء صاحبان مجاز دارای ایراد حقوقی می باشد.</w:t>
      </w:r>
    </w:p>
    <w:p w14:paraId="6549A325" w14:textId="3837365C" w:rsidR="00227919" w:rsidRDefault="00227919" w:rsidP="00227919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در پرونده ها وکیل دادگستری حضور نداشته و صرفاً از مشاوره استفاده شده است.</w:t>
      </w:r>
    </w:p>
    <w:p w14:paraId="392D2CA8" w14:textId="28B45081" w:rsidR="00227919" w:rsidRDefault="00227919" w:rsidP="00227919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ابلاغیه سامانه ابلاغ بدون مسئول رها شده است</w:t>
      </w:r>
    </w:p>
    <w:p w14:paraId="28812993" w14:textId="56DDBFF6" w:rsidR="00227919" w:rsidRDefault="00227919" w:rsidP="00227919">
      <w:pPr>
        <w:pStyle w:val="ListParagraph"/>
        <w:numPr>
          <w:ilvl w:val="0"/>
          <w:numId w:val="2"/>
        </w:numPr>
        <w:rPr>
          <w:lang w:bidi="fa-IR"/>
        </w:rPr>
      </w:pPr>
      <w:r>
        <w:rPr>
          <w:rFonts w:hint="cs"/>
          <w:rtl/>
          <w:lang w:bidi="fa-IR"/>
        </w:rPr>
        <w:t>برای پرونده های جریانی وکیل دادگستری تعیین گردد.</w:t>
      </w:r>
    </w:p>
    <w:p w14:paraId="141A199C" w14:textId="77777777" w:rsidR="00A333C8" w:rsidRDefault="00A333C8" w:rsidP="00A333C8">
      <w:pPr>
        <w:rPr>
          <w:lang w:bidi="fa-IR"/>
        </w:rPr>
      </w:pPr>
    </w:p>
    <w:p w14:paraId="63E5930B" w14:textId="4AFB2891" w:rsidR="00227919" w:rsidRDefault="00227919" w:rsidP="00227919">
      <w:pPr>
        <w:rPr>
          <w:rtl/>
          <w:lang w:bidi="fa-IR"/>
        </w:rPr>
      </w:pPr>
      <w:r>
        <w:rPr>
          <w:rFonts w:hint="cs"/>
          <w:rtl/>
          <w:lang w:bidi="fa-IR"/>
        </w:rPr>
        <w:t>رینگ فیلد:</w:t>
      </w:r>
    </w:p>
    <w:p w14:paraId="20500F54" w14:textId="04C48859" w:rsidR="00227919" w:rsidRDefault="00227919" w:rsidP="00227919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پس از تعیین تکلیف هیات مدیره در خصوص اعطای وکالت به وکلای مربوطه اتخاذ تصمیم شود.</w:t>
      </w:r>
    </w:p>
    <w:p w14:paraId="02AF7DBA" w14:textId="58E3355D" w:rsidR="00227919" w:rsidRDefault="00227919" w:rsidP="00227919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مکاتبه با رینگ فیلد تغییرات اعمال شده اعلام و نماینده جدید شرکت در این خصوص ابلاغ گردد.</w:t>
      </w:r>
    </w:p>
    <w:p w14:paraId="1F8323E1" w14:textId="4FB8F468" w:rsidR="00227919" w:rsidRDefault="00227919" w:rsidP="00227919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با خانم صادق آبادی و سایر افراد مکاتبه و مراتب تغییرات اعمال شده و ارسال مستندات به نماینده جدید اعلام و ابلاغ گردد.</w:t>
      </w:r>
    </w:p>
    <w:p w14:paraId="058519D8" w14:textId="69283275" w:rsidR="00227919" w:rsidRDefault="00227919" w:rsidP="00227919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در صورت امکان جلسه حضوری با وکلای معرفی شده با شهسواری ترتیب داده شود.</w:t>
      </w:r>
    </w:p>
    <w:p w14:paraId="4624B148" w14:textId="3FCF14A8" w:rsidR="00227919" w:rsidRDefault="00227919" w:rsidP="00227919">
      <w:pPr>
        <w:pStyle w:val="ListParagraph"/>
        <w:numPr>
          <w:ilvl w:val="0"/>
          <w:numId w:val="4"/>
        </w:numPr>
        <w:rPr>
          <w:lang w:bidi="fa-IR"/>
        </w:rPr>
      </w:pPr>
      <w:r>
        <w:rPr>
          <w:rFonts w:hint="cs"/>
          <w:rtl/>
          <w:lang w:bidi="fa-IR"/>
        </w:rPr>
        <w:t>همزمان در خصوص واگذاری پرونده به وکلای مشخص رایزنی و مذاکره گردد و نهایتاً یک شخص انتخاب و قرارداد منعقد شود.</w:t>
      </w:r>
    </w:p>
    <w:sectPr w:rsidR="00227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9C4"/>
    <w:multiLevelType w:val="hybridMultilevel"/>
    <w:tmpl w:val="C1CC556A"/>
    <w:lvl w:ilvl="0" w:tplc="508C7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04D23"/>
    <w:multiLevelType w:val="hybridMultilevel"/>
    <w:tmpl w:val="53DA292E"/>
    <w:lvl w:ilvl="0" w:tplc="CCB490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26896"/>
    <w:multiLevelType w:val="hybridMultilevel"/>
    <w:tmpl w:val="C59435C0"/>
    <w:lvl w:ilvl="0" w:tplc="27D8D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687F"/>
    <w:multiLevelType w:val="hybridMultilevel"/>
    <w:tmpl w:val="6BC84C1C"/>
    <w:lvl w:ilvl="0" w:tplc="42902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900816">
    <w:abstractNumId w:val="2"/>
  </w:num>
  <w:num w:numId="2" w16cid:durableId="1091391781">
    <w:abstractNumId w:val="0"/>
  </w:num>
  <w:num w:numId="3" w16cid:durableId="1933053186">
    <w:abstractNumId w:val="3"/>
  </w:num>
  <w:num w:numId="4" w16cid:durableId="129100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BD"/>
    <w:rsid w:val="000252BD"/>
    <w:rsid w:val="001D3299"/>
    <w:rsid w:val="00227919"/>
    <w:rsid w:val="00375C3D"/>
    <w:rsid w:val="00A333C8"/>
    <w:rsid w:val="00BB5D4D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774C"/>
  <w15:chartTrackingRefBased/>
  <w15:docId w15:val="{2038BD42-09DD-4011-90C4-ECFBE3E9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Ali Sheyda</cp:lastModifiedBy>
  <cp:revision>1</cp:revision>
  <dcterms:created xsi:type="dcterms:W3CDTF">2025-09-13T06:04:00Z</dcterms:created>
  <dcterms:modified xsi:type="dcterms:W3CDTF">2025-09-20T10:56:00Z</dcterms:modified>
</cp:coreProperties>
</file>