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96E27" w14:textId="77777777" w:rsidR="00F707DA" w:rsidRPr="00F707DA" w:rsidRDefault="00F707DA" w:rsidP="00F707DA">
      <w:pPr>
        <w:jc w:val="center"/>
        <w:rPr>
          <w:rFonts w:ascii="B Zar" w:hAnsi="B Zar" w:cs="B Zar"/>
          <w:b/>
          <w:bCs/>
          <w:rtl/>
          <w:lang w:bidi="fa-IR"/>
        </w:rPr>
      </w:pPr>
      <w:r w:rsidRPr="00092D99">
        <w:rPr>
          <w:rFonts w:cs="B Titr"/>
          <w:b/>
          <w:bCs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C246C" wp14:editId="38DE1595">
                <wp:simplePos x="0" y="0"/>
                <wp:positionH relativeFrom="column">
                  <wp:posOffset>2583180</wp:posOffset>
                </wp:positionH>
                <wp:positionV relativeFrom="paragraph">
                  <wp:posOffset>-1143000</wp:posOffset>
                </wp:positionV>
                <wp:extent cx="876300" cy="62928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43CB8" w14:textId="77777777" w:rsidR="00F707DA" w:rsidRPr="00B40F3A" w:rsidRDefault="00F707DA" w:rsidP="00F707DA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40F3A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85C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3.4pt;margin-top:-90pt;width:69pt;height: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" filled="f" stroked="f" strokecolor="white [3212]">
                <v:textbox>
                  <w:txbxContent>
                    <w:p w:rsidR="00F707DA" w:rsidRPr="00B40F3A" w:rsidRDefault="00F707DA" w:rsidP="00F707DA">
                      <w:pPr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40F3A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Pr="003F752F">
        <w:rPr>
          <w:rFonts w:ascii="B Zar" w:hAnsi="B Zar" w:cs="B Zar"/>
          <w:b/>
          <w:bCs/>
          <w:sz w:val="28"/>
          <w:szCs w:val="28"/>
          <w:rtl/>
          <w:lang w:bidi="fa-IR"/>
        </w:rPr>
        <w:t>موضوع : تاييديه مديران</w:t>
      </w:r>
    </w:p>
    <w:p w14:paraId="1443D32B" w14:textId="77777777" w:rsidR="00F707DA" w:rsidRPr="00B4490C" w:rsidRDefault="00F707DA" w:rsidP="00F707DA">
      <w:pPr>
        <w:jc w:val="center"/>
        <w:rPr>
          <w:rFonts w:ascii="B Zar" w:hAnsi="B Zar" w:cs="B Nazanin"/>
          <w:b/>
          <w:bCs/>
          <w:sz w:val="28"/>
          <w:szCs w:val="28"/>
          <w:rtl/>
          <w:lang w:bidi="fa-IR"/>
        </w:rPr>
      </w:pPr>
    </w:p>
    <w:p w14:paraId="0908DBFC" w14:textId="77777777" w:rsidR="00F707DA" w:rsidRPr="00F707DA" w:rsidRDefault="00F707DA" w:rsidP="00575290">
      <w:pPr>
        <w:rPr>
          <w:rFonts w:cs="B Titr"/>
          <w:b/>
          <w:bCs/>
          <w:rtl/>
          <w:lang w:bidi="fa-IR"/>
        </w:rPr>
      </w:pPr>
      <w:r w:rsidRPr="00F707DA">
        <w:rPr>
          <w:rFonts w:cs="B Titr" w:hint="cs"/>
          <w:b/>
          <w:bCs/>
          <w:rtl/>
          <w:lang w:bidi="fa-IR"/>
        </w:rPr>
        <w:t>موسسه</w:t>
      </w:r>
      <w:r w:rsidR="00575290">
        <w:rPr>
          <w:rFonts w:cs="B Titr" w:hint="cs"/>
          <w:b/>
          <w:bCs/>
          <w:rtl/>
          <w:lang w:bidi="fa-IR"/>
        </w:rPr>
        <w:t xml:space="preserve"> حسابرسی و خدمات مالی کوشامنش </w:t>
      </w:r>
      <w:r w:rsidRPr="00F707DA">
        <w:rPr>
          <w:rFonts w:cs="B Titr"/>
          <w:b/>
          <w:bCs/>
          <w:rtl/>
          <w:lang w:bidi="fa-IR"/>
        </w:rPr>
        <w:t xml:space="preserve"> </w:t>
      </w:r>
      <w:r w:rsidRPr="00F707DA">
        <w:rPr>
          <w:rFonts w:cs="B Titr" w:hint="cs"/>
          <w:b/>
          <w:bCs/>
          <w:rtl/>
          <w:lang w:bidi="fa-IR"/>
        </w:rPr>
        <w:t>(حسابداران رسمی)</w:t>
      </w:r>
    </w:p>
    <w:p w14:paraId="33EC1156" w14:textId="77777777" w:rsidR="00F707DA" w:rsidRPr="003F752F" w:rsidRDefault="00F707DA" w:rsidP="00F707DA">
      <w:pPr>
        <w:rPr>
          <w:rFonts w:ascii="B Zar" w:hAnsi="B Zar" w:cs="B Zar"/>
          <w:b/>
          <w:bCs/>
          <w:rtl/>
          <w:lang w:bidi="fa-IR"/>
        </w:rPr>
      </w:pPr>
    </w:p>
    <w:p w14:paraId="0261F254" w14:textId="77777777" w:rsidR="00F707DA" w:rsidRPr="003F752F" w:rsidRDefault="00F707DA" w:rsidP="00F707DA">
      <w:pPr>
        <w:rPr>
          <w:rFonts w:ascii="B Zar" w:hAnsi="B Zar" w:cs="B Zar"/>
          <w:sz w:val="25"/>
          <w:szCs w:val="25"/>
          <w:rtl/>
          <w:lang w:bidi="fa-IR"/>
        </w:rPr>
      </w:pPr>
      <w:r w:rsidRPr="003F752F">
        <w:rPr>
          <w:rFonts w:ascii="B Zar" w:hAnsi="B Zar" w:cs="B Zar"/>
          <w:sz w:val="25"/>
          <w:szCs w:val="25"/>
          <w:rtl/>
          <w:lang w:bidi="fa-IR"/>
        </w:rPr>
        <w:t>احتراماً،</w:t>
      </w:r>
    </w:p>
    <w:p w14:paraId="029A2B14" w14:textId="7AB90248" w:rsidR="00F707DA" w:rsidRPr="00D45B24" w:rsidRDefault="00F707DA" w:rsidP="000A5F96">
      <w:pPr>
        <w:spacing w:line="520" w:lineRule="exact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 xml:space="preserve">        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اينجانبان ضمن قبول مسئوليت ارائه صحيح صورتهاي مالي شركت </w:t>
      </w:r>
      <w:r>
        <w:rPr>
          <w:rFonts w:ascii="B Zar" w:hAnsi="B Zar" w:cs="B Zar" w:hint="cs"/>
          <w:sz w:val="25"/>
          <w:szCs w:val="25"/>
          <w:rtl/>
          <w:lang w:bidi="fa-IR"/>
        </w:rPr>
        <w:t xml:space="preserve">پالایش میعانات گازی آدیش جنوبی(سهامی خاص) 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 براي سال مالي منتهي به </w:t>
      </w:r>
      <w:r w:rsidR="00575290">
        <w:rPr>
          <w:rFonts w:ascii="B Zar" w:hAnsi="B Zar" w:cs="B Zar" w:hint="cs"/>
          <w:sz w:val="25"/>
          <w:szCs w:val="25"/>
          <w:rtl/>
          <w:lang w:bidi="fa-IR"/>
        </w:rPr>
        <w:t>29</w:t>
      </w:r>
      <w:r w:rsidR="00815E86">
        <w:rPr>
          <w:rFonts w:ascii="B Zar" w:hAnsi="B Zar" w:cs="B Zar" w:hint="cs"/>
          <w:sz w:val="25"/>
          <w:szCs w:val="25"/>
          <w:rtl/>
          <w:lang w:bidi="fa-IR"/>
        </w:rPr>
        <w:t xml:space="preserve"> 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اسفندماه </w:t>
      </w:r>
      <w:r>
        <w:rPr>
          <w:rFonts w:ascii="B Zar" w:hAnsi="B Zar" w:cs="B Zar" w:hint="cs"/>
          <w:sz w:val="25"/>
          <w:szCs w:val="25"/>
          <w:rtl/>
          <w:lang w:bidi="fa-IR"/>
        </w:rPr>
        <w:t>139</w:t>
      </w:r>
      <w:r w:rsidR="00D61F3C">
        <w:rPr>
          <w:rFonts w:ascii="B Zar" w:hAnsi="B Zar" w:cs="B Zar" w:hint="cs"/>
          <w:sz w:val="25"/>
          <w:szCs w:val="25"/>
          <w:rtl/>
          <w:lang w:bidi="fa-IR"/>
        </w:rPr>
        <w:t>8</w:t>
      </w:r>
      <w:r>
        <w:rPr>
          <w:rFonts w:ascii="B Zar" w:hAnsi="B Zar" w:cs="B Zar" w:hint="cs"/>
          <w:sz w:val="25"/>
          <w:szCs w:val="25"/>
          <w:rtl/>
          <w:lang w:bidi="fa-IR"/>
        </w:rPr>
        <w:t xml:space="preserve"> 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 طبق اصول متداول حسابداري و با توجه به مقررات لايحه اصلاح قسمتي از قانون تجارت مصوب اسفندماه 1347،</w:t>
      </w:r>
      <w:r>
        <w:rPr>
          <w:rFonts w:ascii="B Zar" w:hAnsi="B Zar" w:cs="B Zar" w:hint="cs"/>
          <w:sz w:val="25"/>
          <w:szCs w:val="25"/>
          <w:rtl/>
          <w:lang w:bidi="fa-IR"/>
        </w:rPr>
        <w:t xml:space="preserve"> 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اطلاعات و مندرجات زير را كه در ارتباط با حسابرسي صورتهاي مالي مزبور در اختيار آن </w:t>
      </w:r>
      <w:r>
        <w:rPr>
          <w:rFonts w:ascii="B Zar" w:hAnsi="B Zar" w:cs="B Zar" w:hint="cs"/>
          <w:sz w:val="25"/>
          <w:szCs w:val="25"/>
          <w:rtl/>
          <w:lang w:bidi="fa-IR"/>
        </w:rPr>
        <w:t>موسسه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 قرار گرفته است در حد اطلاع و اعتقاد خود تاييد مي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كنيم</w:t>
      </w:r>
      <w:r w:rsidRPr="003F752F">
        <w:rPr>
          <w:rFonts w:ascii="B Zar" w:hAnsi="B Zar" w:cs="B Zar"/>
          <w:b/>
          <w:bCs/>
          <w:sz w:val="22"/>
          <w:szCs w:val="22"/>
          <w:rtl/>
          <w:lang w:bidi="fa-IR"/>
        </w:rPr>
        <w:t>.</w:t>
      </w:r>
    </w:p>
    <w:tbl>
      <w:tblPr>
        <w:tblpPr w:leftFromText="180" w:rightFromText="180" w:vertAnchor="text" w:horzAnchor="margin" w:tblpXSpec="center" w:tblpY="224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23"/>
      </w:tblGrid>
      <w:tr w:rsidR="00F707DA" w:rsidRPr="003F752F" w14:paraId="1921B1CD" w14:textId="77777777" w:rsidTr="00513A97">
        <w:trPr>
          <w:trHeight w:val="232"/>
        </w:trPr>
        <w:tc>
          <w:tcPr>
            <w:tcW w:w="1623" w:type="dxa"/>
          </w:tcPr>
          <w:p w14:paraId="6F735856" w14:textId="77777777" w:rsidR="00F707DA" w:rsidRPr="003F752F" w:rsidRDefault="00F707DA" w:rsidP="00513A97">
            <w:pPr>
              <w:rPr>
                <w:rFonts w:ascii="B Zar" w:hAnsi="B Zar" w:cs="B Zar"/>
                <w:sz w:val="26"/>
                <w:szCs w:val="26"/>
                <w:rtl/>
              </w:rPr>
            </w:pPr>
          </w:p>
          <w:p w14:paraId="3710C350" w14:textId="77777777" w:rsidR="00F707DA" w:rsidRPr="003F752F" w:rsidRDefault="00F707DA" w:rsidP="00513A97">
            <w:pPr>
              <w:jc w:val="center"/>
              <w:rPr>
                <w:rFonts w:ascii="B Zar" w:hAnsi="B Zar" w:cs="B Zar"/>
                <w:b/>
                <w:bCs/>
                <w:sz w:val="26"/>
                <w:szCs w:val="26"/>
                <w:rtl/>
              </w:rPr>
            </w:pP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</w:rPr>
              <w:t>صورتهاي مالي</w:t>
            </w:r>
          </w:p>
        </w:tc>
      </w:tr>
    </w:tbl>
    <w:p w14:paraId="3CAEC1DE" w14:textId="77777777" w:rsidR="00F707DA" w:rsidRPr="003F752F" w:rsidRDefault="00F707DA" w:rsidP="00F707DA">
      <w:pPr>
        <w:spacing w:line="400" w:lineRule="exact"/>
        <w:jc w:val="lowKashida"/>
        <w:rPr>
          <w:rFonts w:ascii="B Zar" w:hAnsi="B Zar" w:cs="B Zar"/>
          <w:b/>
          <w:bCs/>
          <w:sz w:val="28"/>
          <w:szCs w:val="28"/>
          <w:u w:val="single"/>
          <w:rtl/>
          <w:lang w:bidi="fa-IR"/>
        </w:rPr>
      </w:pPr>
    </w:p>
    <w:p w14:paraId="17502490" w14:textId="77777777" w:rsidR="00F707DA" w:rsidRPr="003F752F" w:rsidRDefault="00F707DA" w:rsidP="00F707DA">
      <w:pPr>
        <w:spacing w:line="480" w:lineRule="exact"/>
        <w:jc w:val="center"/>
        <w:rPr>
          <w:rFonts w:ascii="B Zar" w:hAnsi="B Zar" w:cs="B Zar"/>
          <w:b/>
          <w:bCs/>
          <w:sz w:val="26"/>
          <w:szCs w:val="26"/>
          <w:rtl/>
          <w:lang w:bidi="fa-IR"/>
        </w:rPr>
      </w:pPr>
    </w:p>
    <w:p w14:paraId="789763A7" w14:textId="77777777" w:rsidR="00F707DA" w:rsidRPr="003F752F" w:rsidRDefault="00F707DA" w:rsidP="00F707DA">
      <w:pPr>
        <w:spacing w:line="480" w:lineRule="exact"/>
        <w:jc w:val="lowKashida"/>
        <w:rPr>
          <w:rFonts w:ascii="B Zar" w:hAnsi="B Zar" w:cs="B Zar"/>
          <w:b/>
          <w:bCs/>
          <w:sz w:val="25"/>
          <w:szCs w:val="25"/>
          <w:rtl/>
          <w:lang w:bidi="fa-IR"/>
        </w:rPr>
      </w:pPr>
    </w:p>
    <w:p w14:paraId="62D6F879" w14:textId="77777777" w:rsidR="00F707DA" w:rsidRDefault="00F707DA" w:rsidP="00F707DA">
      <w:pPr>
        <w:spacing w:line="480" w:lineRule="exact"/>
        <w:jc w:val="lowKashida"/>
        <w:rPr>
          <w:rFonts w:ascii="B Zar" w:hAnsi="B Zar" w:cs="B Zar"/>
          <w:sz w:val="25"/>
          <w:szCs w:val="25"/>
          <w:rtl/>
          <w:lang w:bidi="fa-IR"/>
        </w:rPr>
      </w:pPr>
      <w:r w:rsidRPr="003F752F">
        <w:rPr>
          <w:rFonts w:ascii="B Zar" w:hAnsi="B Zar" w:cs="B Zar"/>
          <w:sz w:val="25"/>
          <w:szCs w:val="25"/>
          <w:rtl/>
          <w:lang w:bidi="fa-IR"/>
        </w:rPr>
        <w:t>1ـ صورتهاي مالي تهيه شده عاري از هرگونه اشتباه با اهميت و تحريف مي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باشد.</w:t>
      </w:r>
    </w:p>
    <w:p w14:paraId="6C072F11" w14:textId="77777777" w:rsidR="00F707DA" w:rsidRPr="003F752F" w:rsidRDefault="00F707DA" w:rsidP="00F707DA">
      <w:pPr>
        <w:spacing w:line="480" w:lineRule="exact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tbl>
      <w:tblPr>
        <w:tblpPr w:leftFromText="180" w:rightFromText="180" w:vertAnchor="text" w:horzAnchor="margin" w:tblpXSpec="center" w:tblpY="-54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090"/>
      </w:tblGrid>
      <w:tr w:rsidR="00F707DA" w:rsidRPr="003F752F" w14:paraId="6E534465" w14:textId="77777777" w:rsidTr="00513A97">
        <w:trPr>
          <w:trHeight w:val="181"/>
        </w:trPr>
        <w:tc>
          <w:tcPr>
            <w:tcW w:w="2090" w:type="dxa"/>
          </w:tcPr>
          <w:p w14:paraId="6AA59BB4" w14:textId="77777777" w:rsidR="00F707DA" w:rsidRPr="003F752F" w:rsidRDefault="00F707DA" w:rsidP="00513A97">
            <w:pPr>
              <w:jc w:val="center"/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</w:rPr>
              <w:t>رويه</w:t>
            </w: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</w:rPr>
              <w:softHyphen/>
              <w:t>هاي حسابداري</w:t>
            </w:r>
          </w:p>
        </w:tc>
      </w:tr>
    </w:tbl>
    <w:p w14:paraId="0B73C823" w14:textId="77777777" w:rsidR="00F707DA" w:rsidRPr="003F752F" w:rsidRDefault="00F707DA" w:rsidP="00F707DA">
      <w:pPr>
        <w:spacing w:line="400" w:lineRule="exact"/>
        <w:jc w:val="lowKashida"/>
        <w:rPr>
          <w:rFonts w:ascii="B Zar" w:hAnsi="B Zar" w:cs="B Zar"/>
          <w:b/>
          <w:bCs/>
          <w:sz w:val="26"/>
          <w:szCs w:val="26"/>
          <w:rtl/>
          <w:lang w:bidi="fa-IR"/>
        </w:rPr>
      </w:pPr>
    </w:p>
    <w:p w14:paraId="73D19A7D" w14:textId="77777777" w:rsidR="00F707DA" w:rsidRPr="003F752F" w:rsidRDefault="00F707DA" w:rsidP="00F707DA">
      <w:pPr>
        <w:spacing w:line="520" w:lineRule="exact"/>
        <w:jc w:val="lowKashida"/>
        <w:rPr>
          <w:rFonts w:ascii="B Zar" w:hAnsi="B Zar" w:cs="B Zar"/>
          <w:sz w:val="25"/>
          <w:szCs w:val="25"/>
          <w:rtl/>
          <w:lang w:bidi="fa-IR"/>
        </w:rPr>
      </w:pPr>
      <w:r w:rsidRPr="003F752F">
        <w:rPr>
          <w:rFonts w:ascii="B Zar" w:hAnsi="B Zar" w:cs="B Zar"/>
          <w:sz w:val="25"/>
          <w:szCs w:val="25"/>
          <w:rtl/>
          <w:lang w:bidi="fa-IR"/>
        </w:rPr>
        <w:t>2ـ رويه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هاي حسابداري مورد استفاده، به تفصيل در صورتهاي مالي منعكس گرديده و با رويه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هاي متخذه در صورتهاي مالي سال قبل يكنواخت است.</w:t>
      </w:r>
    </w:p>
    <w:tbl>
      <w:tblPr>
        <w:tblpPr w:leftFromText="180" w:rightFromText="180" w:vertAnchor="text" w:horzAnchor="margin" w:tblpXSpec="center" w:tblpY="-54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10"/>
      </w:tblGrid>
      <w:tr w:rsidR="00F707DA" w:rsidRPr="003F752F" w14:paraId="3CE5720F" w14:textId="77777777" w:rsidTr="00513A97">
        <w:trPr>
          <w:trHeight w:val="397"/>
        </w:trPr>
        <w:tc>
          <w:tcPr>
            <w:tcW w:w="910" w:type="dxa"/>
          </w:tcPr>
          <w:p w14:paraId="4B209AF4" w14:textId="77777777" w:rsidR="00F707DA" w:rsidRPr="003F752F" w:rsidRDefault="00F707DA" w:rsidP="00513A97">
            <w:pPr>
              <w:spacing w:line="480" w:lineRule="exact"/>
              <w:jc w:val="center"/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  <w:t>داراييها</w:t>
            </w:r>
          </w:p>
        </w:tc>
      </w:tr>
    </w:tbl>
    <w:p w14:paraId="4955871C" w14:textId="77777777" w:rsidR="00F707DA" w:rsidRPr="003F752F" w:rsidRDefault="00F707DA" w:rsidP="00F707DA">
      <w:pPr>
        <w:spacing w:line="480" w:lineRule="exact"/>
        <w:rPr>
          <w:rFonts w:ascii="B Zar" w:hAnsi="B Zar" w:cs="B Zar"/>
          <w:b/>
          <w:bCs/>
          <w:sz w:val="26"/>
          <w:szCs w:val="26"/>
          <w:u w:val="single"/>
          <w:lang w:bidi="fa-IR"/>
        </w:rPr>
      </w:pPr>
    </w:p>
    <w:p w14:paraId="712D18F5" w14:textId="77777777" w:rsidR="00F707DA" w:rsidRPr="003F752F" w:rsidRDefault="00F707DA" w:rsidP="00F707DA">
      <w:pPr>
        <w:spacing w:line="480" w:lineRule="exact"/>
        <w:ind w:left="329" w:hanging="322"/>
        <w:jc w:val="lowKashida"/>
        <w:rPr>
          <w:rFonts w:ascii="B Zar" w:hAnsi="B Zar" w:cs="B Zar"/>
          <w:b/>
          <w:bCs/>
          <w:u w:val="single"/>
          <w:rtl/>
          <w:lang w:bidi="fa-IR"/>
        </w:rPr>
      </w:pPr>
      <w:r w:rsidRPr="003F752F">
        <w:rPr>
          <w:rFonts w:ascii="B Zar" w:hAnsi="B Zar" w:cs="B Zar"/>
          <w:b/>
          <w:bCs/>
          <w:u w:val="single"/>
          <w:rtl/>
          <w:lang w:bidi="fa-IR"/>
        </w:rPr>
        <w:t>كليات</w:t>
      </w:r>
    </w:p>
    <w:p w14:paraId="6A235C66" w14:textId="77777777" w:rsidR="00F707DA" w:rsidRPr="003F752F" w:rsidRDefault="00F707DA" w:rsidP="00F707DA">
      <w:pPr>
        <w:spacing w:line="520" w:lineRule="exact"/>
        <w:ind w:left="329" w:hanging="323"/>
        <w:jc w:val="lowKashida"/>
        <w:rPr>
          <w:rFonts w:ascii="B Zar" w:hAnsi="B Zar" w:cs="B Zar"/>
          <w:rtl/>
          <w:lang w:bidi="fa-IR"/>
        </w:rPr>
      </w:pPr>
      <w:r w:rsidRPr="003F752F">
        <w:rPr>
          <w:rFonts w:ascii="B Zar" w:hAnsi="B Zar" w:cs="B Zar"/>
          <w:rtl/>
          <w:lang w:bidi="fa-IR"/>
        </w:rPr>
        <w:t>3ـ كليه داراي</w:t>
      </w:r>
      <w:r>
        <w:rPr>
          <w:rFonts w:ascii="B Zar" w:hAnsi="B Zar" w:cs="B Zar"/>
          <w:rtl/>
          <w:lang w:bidi="fa-IR"/>
        </w:rPr>
        <w:t>يهايي</w:t>
      </w:r>
      <w:r>
        <w:rPr>
          <w:rFonts w:ascii="B Zar" w:hAnsi="B Zar" w:cs="B Zar" w:hint="cs"/>
          <w:rtl/>
          <w:lang w:bidi="fa-IR"/>
        </w:rPr>
        <w:t xml:space="preserve"> </w:t>
      </w:r>
      <w:r w:rsidRPr="003F752F">
        <w:rPr>
          <w:rFonts w:ascii="B Zar" w:hAnsi="B Zar" w:cs="B Zar"/>
          <w:rtl/>
          <w:lang w:bidi="fa-IR"/>
        </w:rPr>
        <w:t>كه در تاريخ ترازنامه به شركت تعلق داشته، در ترازنامه انعكاس يافته است.</w:t>
      </w:r>
    </w:p>
    <w:p w14:paraId="699C9662" w14:textId="77777777" w:rsidR="00F707DA" w:rsidRDefault="00F707DA" w:rsidP="00F707DA">
      <w:pPr>
        <w:spacing w:line="240" w:lineRule="exact"/>
        <w:rPr>
          <w:rFonts w:ascii="B Zar" w:hAnsi="B Zar" w:cs="B Zar"/>
          <w:b/>
          <w:bCs/>
          <w:sz w:val="25"/>
          <w:szCs w:val="25"/>
          <w:rtl/>
          <w:lang w:bidi="fa-IR"/>
        </w:rPr>
      </w:pPr>
    </w:p>
    <w:p w14:paraId="37422BEE" w14:textId="77777777" w:rsidR="00F707DA" w:rsidRDefault="00F707DA" w:rsidP="00F707DA">
      <w:pPr>
        <w:spacing w:line="240" w:lineRule="exact"/>
        <w:rPr>
          <w:rFonts w:ascii="B Zar" w:hAnsi="B Zar" w:cs="B Zar"/>
          <w:b/>
          <w:bCs/>
          <w:sz w:val="26"/>
          <w:szCs w:val="26"/>
          <w:u w:val="single"/>
          <w:rtl/>
          <w:lang w:bidi="fa-IR"/>
        </w:rPr>
      </w:pPr>
    </w:p>
    <w:tbl>
      <w:tblPr>
        <w:tblpPr w:leftFromText="180" w:rightFromText="180" w:vertAnchor="text" w:horzAnchor="margin" w:tblpXSpec="center" w:tblpY="-329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443"/>
      </w:tblGrid>
      <w:tr w:rsidR="00F707DA" w:rsidRPr="003F752F" w14:paraId="026D425B" w14:textId="77777777" w:rsidTr="00513A97">
        <w:trPr>
          <w:trHeight w:val="354"/>
        </w:trPr>
        <w:tc>
          <w:tcPr>
            <w:tcW w:w="2443" w:type="dxa"/>
          </w:tcPr>
          <w:p w14:paraId="009C2CBF" w14:textId="77777777" w:rsidR="00F707DA" w:rsidRPr="003F752F" w:rsidRDefault="00F707DA" w:rsidP="00513A97">
            <w:pPr>
              <w:spacing w:line="480" w:lineRule="exact"/>
              <w:jc w:val="center"/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  <w:t xml:space="preserve">داراييهاي </w:t>
            </w:r>
            <w:r>
              <w:rPr>
                <w:rFonts w:ascii="B Zar" w:hAnsi="B Zar" w:cs="B Zar" w:hint="cs"/>
                <w:b/>
                <w:bCs/>
                <w:sz w:val="26"/>
                <w:szCs w:val="26"/>
                <w:rtl/>
                <w:lang w:bidi="fa-IR"/>
              </w:rPr>
              <w:t>ثابت مشهود</w:t>
            </w:r>
          </w:p>
        </w:tc>
      </w:tr>
    </w:tbl>
    <w:p w14:paraId="34973B8E" w14:textId="77777777" w:rsidR="00F707DA" w:rsidRPr="003F752F" w:rsidRDefault="00F707DA" w:rsidP="00F707DA">
      <w:pPr>
        <w:spacing w:line="480" w:lineRule="exact"/>
        <w:rPr>
          <w:rFonts w:ascii="B Zar" w:hAnsi="B Zar" w:cs="B Zar"/>
          <w:b/>
          <w:bCs/>
          <w:sz w:val="26"/>
          <w:szCs w:val="26"/>
          <w:rtl/>
          <w:lang w:bidi="fa-IR"/>
        </w:rPr>
      </w:pPr>
    </w:p>
    <w:p w14:paraId="28D49927" w14:textId="77777777" w:rsidR="00F707DA" w:rsidRDefault="00F707DA" w:rsidP="002E0C37">
      <w:pPr>
        <w:ind w:left="357" w:hanging="36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4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 كليه مخار</w:t>
      </w:r>
      <w:r>
        <w:rPr>
          <w:rFonts w:ascii="B Zar" w:hAnsi="B Zar" w:cs="B Zar"/>
          <w:sz w:val="25"/>
          <w:szCs w:val="25"/>
          <w:rtl/>
          <w:lang w:bidi="fa-IR"/>
        </w:rPr>
        <w:t>جي كه طي سال مالي به حساب دارا</w:t>
      </w:r>
      <w:r>
        <w:rPr>
          <w:rFonts w:ascii="B Zar" w:hAnsi="B Zar" w:cs="B Zar" w:hint="cs"/>
          <w:sz w:val="25"/>
          <w:szCs w:val="25"/>
          <w:rtl/>
          <w:lang w:bidi="fa-IR"/>
        </w:rPr>
        <w:t>یی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هاي ثابت منظور شده، بيا</w:t>
      </w:r>
      <w:r>
        <w:rPr>
          <w:rFonts w:ascii="B Zar" w:hAnsi="B Zar" w:cs="B Zar"/>
          <w:sz w:val="25"/>
          <w:szCs w:val="25"/>
          <w:rtl/>
          <w:lang w:bidi="fa-IR"/>
        </w:rPr>
        <w:t>نگر مخارجي است كه صرف خريد دارا</w:t>
      </w:r>
      <w:r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يهاي جديد و تعمير اساسي دارا</w:t>
      </w:r>
      <w:r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يهاي موجود گرديده است و داراي منافع آتي</w:t>
      </w:r>
      <w:r w:rsidRPr="003F752F">
        <w:rPr>
          <w:rFonts w:ascii="B Zar" w:hAnsi="B Zar" w:cs="B Zar" w:hint="cs"/>
          <w:sz w:val="25"/>
          <w:szCs w:val="25"/>
          <w:rtl/>
          <w:lang w:bidi="fa-IR"/>
        </w:rPr>
        <w:t xml:space="preserve"> 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مي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باشد.</w:t>
      </w:r>
    </w:p>
    <w:p w14:paraId="7F044132" w14:textId="77777777" w:rsidR="002E0C37" w:rsidRPr="003F752F" w:rsidRDefault="002E0C37" w:rsidP="00F707DA">
      <w:pPr>
        <w:spacing w:line="480" w:lineRule="exact"/>
        <w:ind w:left="357" w:hanging="364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p w14:paraId="6146236B" w14:textId="77777777" w:rsidR="00F707DA" w:rsidRDefault="00F707DA" w:rsidP="002E0C37">
      <w:pPr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5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ـ  ارزش ناخالص دفتري و </w:t>
      </w:r>
      <w:r>
        <w:rPr>
          <w:rFonts w:ascii="B Zar" w:hAnsi="B Zar" w:cs="B Zar"/>
          <w:sz w:val="25"/>
          <w:szCs w:val="25"/>
          <w:rtl/>
          <w:lang w:bidi="fa-IR"/>
        </w:rPr>
        <w:t>استهلاك انباشته كليه دارا</w:t>
      </w:r>
      <w:r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يهايي كه تا تاريخ ترازنامه فروخته يا اسقاط شده يا ديگر قابل استفاده نيست، از حسابهاي مربوط خارج شده است.</w:t>
      </w:r>
    </w:p>
    <w:p w14:paraId="5AC9B907" w14:textId="77777777" w:rsidR="002E0C37" w:rsidRDefault="002E0C37" w:rsidP="00F707DA">
      <w:pPr>
        <w:spacing w:line="276" w:lineRule="auto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p w14:paraId="07CC36BC" w14:textId="77777777" w:rsidR="002E0C37" w:rsidRPr="003F752F" w:rsidRDefault="002E0C37" w:rsidP="00F707DA">
      <w:pPr>
        <w:spacing w:line="276" w:lineRule="auto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p w14:paraId="405C8112" w14:textId="77777777" w:rsidR="00F707DA" w:rsidRPr="003F752F" w:rsidRDefault="00F707DA" w:rsidP="00F707DA">
      <w:pPr>
        <w:spacing w:line="276" w:lineRule="auto"/>
        <w:ind w:left="357" w:hanging="36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lastRenderedPageBreak/>
        <w:t>6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 مبالغي كه بابت</w:t>
      </w:r>
      <w:r>
        <w:rPr>
          <w:rFonts w:ascii="B Zar" w:hAnsi="B Zar" w:cs="B Zar"/>
          <w:sz w:val="25"/>
          <w:szCs w:val="25"/>
          <w:rtl/>
          <w:lang w:bidi="fa-IR"/>
        </w:rPr>
        <w:t xml:space="preserve"> ذخيره استهلاك و ناباب شدن دارا</w:t>
      </w:r>
      <w:r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يهاي ثابت منظور شده، طبق رويه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هاي حسابداري كه درصورتهاي مالي تشريح گرديده محاسبه شده است.</w:t>
      </w:r>
    </w:p>
    <w:p w14:paraId="37D060E9" w14:textId="77777777" w:rsidR="00F707DA" w:rsidRPr="003F752F" w:rsidRDefault="00F707DA" w:rsidP="00380D61">
      <w:pPr>
        <w:spacing w:line="276" w:lineRule="auto"/>
        <w:ind w:left="357" w:hanging="36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7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نرخهاي و روشهاي مربوط بر اساس نرخهاي مندرج در ماده 1</w:t>
      </w:r>
      <w:r w:rsidR="00380D61">
        <w:rPr>
          <w:rFonts w:ascii="B Zar" w:hAnsi="B Zar" w:cs="B Zar" w:hint="cs"/>
          <w:sz w:val="25"/>
          <w:szCs w:val="25"/>
          <w:rtl/>
          <w:lang w:bidi="fa-IR"/>
        </w:rPr>
        <w:t>49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 ق. م. م انتخاب شده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اند.</w:t>
      </w:r>
    </w:p>
    <w:p w14:paraId="5022AE86" w14:textId="6A86A566" w:rsidR="00F707DA" w:rsidRPr="00B35EE4" w:rsidRDefault="00F707DA" w:rsidP="00F707DA">
      <w:pPr>
        <w:spacing w:line="276" w:lineRule="auto"/>
        <w:ind w:left="357" w:hanging="364"/>
        <w:jc w:val="lowKashida"/>
        <w:rPr>
          <w:rFonts w:ascii="B Zar" w:hAnsi="B Zar" w:cs="B Zar"/>
          <w:sz w:val="25"/>
          <w:szCs w:val="25"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8</w:t>
      </w:r>
      <w:r w:rsidR="00B35EE4" w:rsidRPr="00B35EE4">
        <w:rPr>
          <w:rFonts w:ascii="B Zar" w:hAnsi="B Zar" w:cs="B Zar"/>
          <w:sz w:val="25"/>
          <w:szCs w:val="25"/>
          <w:lang w:bidi="fa-IR"/>
        </w:rPr>
        <w:t>_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 </w:t>
      </w:r>
      <w:r w:rsidRPr="00B35EE4">
        <w:rPr>
          <w:rFonts w:ascii="B Zar" w:hAnsi="B Zar" w:cs="B Zar"/>
          <w:sz w:val="25"/>
          <w:szCs w:val="25"/>
          <w:rtl/>
          <w:lang w:bidi="fa-IR"/>
        </w:rPr>
        <w:t>مبناي محاسبه استهلاك نسبت به سال قبل</w:t>
      </w:r>
      <w:r w:rsidRPr="00B35EE4">
        <w:rPr>
          <w:rFonts w:ascii="B Zar" w:hAnsi="B Zar" w:cs="B Zar" w:hint="cs"/>
          <w:sz w:val="25"/>
          <w:szCs w:val="25"/>
          <w:rtl/>
          <w:lang w:bidi="fa-IR"/>
        </w:rPr>
        <w:t>،</w:t>
      </w:r>
      <w:r w:rsidRPr="00B35EE4">
        <w:rPr>
          <w:rFonts w:ascii="B Zar" w:hAnsi="B Zar" w:cs="B Zar"/>
          <w:sz w:val="25"/>
          <w:szCs w:val="25"/>
          <w:rtl/>
          <w:lang w:bidi="fa-IR"/>
        </w:rPr>
        <w:t xml:space="preserve"> تغيير نكرده است و هزينه</w:t>
      </w:r>
      <w:r w:rsidRPr="00B35EE4">
        <w:rPr>
          <w:rFonts w:ascii="B Zar" w:hAnsi="B Zar" w:cs="B Zar"/>
          <w:sz w:val="25"/>
          <w:szCs w:val="25"/>
          <w:rtl/>
          <w:lang w:bidi="fa-IR"/>
        </w:rPr>
        <w:softHyphen/>
        <w:t>اي كه بر اساس آن به هر يك از دوره</w:t>
      </w:r>
      <w:r w:rsidRPr="00B35EE4">
        <w:rPr>
          <w:rFonts w:ascii="B Zar" w:hAnsi="B Zar" w:cs="B Zar"/>
          <w:sz w:val="25"/>
          <w:szCs w:val="25"/>
          <w:rtl/>
          <w:lang w:bidi="fa-IR"/>
        </w:rPr>
        <w:softHyphen/>
        <w:t>هاي مالي تخصيص مي</w:t>
      </w:r>
      <w:r w:rsidRPr="00B35EE4">
        <w:rPr>
          <w:rFonts w:ascii="B Zar" w:hAnsi="B Zar" w:cs="B Zar"/>
          <w:sz w:val="25"/>
          <w:szCs w:val="25"/>
          <w:rtl/>
          <w:lang w:bidi="fa-IR"/>
        </w:rPr>
        <w:softHyphen/>
        <w:t>يابد، به نظر هيأت مديره كافي است و در عين حال از ميزان معقول تجاوز نمي</w:t>
      </w:r>
      <w:r w:rsidRPr="00B35EE4">
        <w:rPr>
          <w:rFonts w:ascii="B Zar" w:hAnsi="B Zar" w:cs="B Zar"/>
          <w:sz w:val="25"/>
          <w:szCs w:val="25"/>
          <w:rtl/>
          <w:lang w:bidi="fa-IR"/>
        </w:rPr>
        <w:softHyphen/>
        <w:t>كند.</w:t>
      </w:r>
    </w:p>
    <w:tbl>
      <w:tblPr>
        <w:tblpPr w:leftFromText="180" w:rightFromText="180" w:vertAnchor="text" w:horzAnchor="margin" w:tblpXSpec="center" w:tblpY="172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098"/>
      </w:tblGrid>
      <w:tr w:rsidR="00B35EE4" w:rsidRPr="003F752F" w14:paraId="7F093EEB" w14:textId="77777777" w:rsidTr="00B35EE4">
        <w:trPr>
          <w:trHeight w:val="381"/>
        </w:trPr>
        <w:tc>
          <w:tcPr>
            <w:tcW w:w="2098" w:type="dxa"/>
          </w:tcPr>
          <w:p w14:paraId="646E16CD" w14:textId="77777777" w:rsidR="00B35EE4" w:rsidRDefault="00B35EE4" w:rsidP="00B35EE4">
            <w:pPr>
              <w:spacing w:line="480" w:lineRule="exact"/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</w:pPr>
          </w:p>
          <w:p w14:paraId="6E6DA2BE" w14:textId="77777777" w:rsidR="00B35EE4" w:rsidRPr="003F752F" w:rsidRDefault="00B35EE4" w:rsidP="00B35EE4">
            <w:pPr>
              <w:spacing w:line="480" w:lineRule="exact"/>
              <w:jc w:val="center"/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  <w:t>تعهدات سرمايه اي</w:t>
            </w:r>
          </w:p>
        </w:tc>
      </w:tr>
    </w:tbl>
    <w:p w14:paraId="743A86F2" w14:textId="77777777" w:rsidR="00B35EE4" w:rsidRPr="003F752F" w:rsidRDefault="00B35EE4" w:rsidP="00F707DA">
      <w:pPr>
        <w:spacing w:line="276" w:lineRule="auto"/>
        <w:ind w:left="357" w:hanging="364"/>
        <w:jc w:val="lowKashida"/>
        <w:rPr>
          <w:rFonts w:ascii="B Zar" w:hAnsi="B Zar" w:cs="B Zar"/>
          <w:w w:val="94"/>
          <w:sz w:val="25"/>
          <w:szCs w:val="25"/>
          <w:rtl/>
          <w:lang w:bidi="fa-IR"/>
        </w:rPr>
      </w:pPr>
    </w:p>
    <w:p w14:paraId="627B3760" w14:textId="77777777" w:rsidR="00F707DA" w:rsidRPr="003F752F" w:rsidRDefault="00F707DA" w:rsidP="00F707DA">
      <w:pPr>
        <w:ind w:left="357" w:hanging="364"/>
        <w:jc w:val="right"/>
        <w:rPr>
          <w:rFonts w:ascii="B Zar" w:hAnsi="B Zar" w:cs="B Zar"/>
          <w:b/>
          <w:bCs/>
          <w:sz w:val="16"/>
          <w:szCs w:val="16"/>
          <w:u w:val="single"/>
          <w:lang w:bidi="fa-IR"/>
        </w:rPr>
      </w:pPr>
    </w:p>
    <w:p w14:paraId="74549F1E" w14:textId="77777777" w:rsidR="00B35EE4" w:rsidRDefault="00B35EE4" w:rsidP="00F707DA">
      <w:pPr>
        <w:spacing w:line="480" w:lineRule="exact"/>
        <w:ind w:left="357" w:hanging="364"/>
        <w:jc w:val="lowKashida"/>
        <w:rPr>
          <w:rFonts w:ascii="B Zar" w:hAnsi="B Zar" w:cs="B Zar"/>
          <w:sz w:val="25"/>
          <w:szCs w:val="25"/>
          <w:lang w:bidi="fa-IR"/>
        </w:rPr>
      </w:pPr>
    </w:p>
    <w:p w14:paraId="01BE7347" w14:textId="20BFACCB" w:rsidR="00F707DA" w:rsidRDefault="00F707DA" w:rsidP="00F707DA">
      <w:pPr>
        <w:spacing w:line="480" w:lineRule="exact"/>
        <w:ind w:left="357" w:hanging="36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9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در تاريخ ترازنامه شركت هيچگونه تعهدي در رابطه با انجام مخارج سرمايه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اي نداشته است.</w:t>
      </w:r>
    </w:p>
    <w:tbl>
      <w:tblPr>
        <w:tblpPr w:leftFromText="180" w:rightFromText="180" w:vertAnchor="text" w:horzAnchor="margin" w:tblpXSpec="center" w:tblpY="269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353"/>
      </w:tblGrid>
      <w:tr w:rsidR="00F707DA" w:rsidRPr="003F752F" w14:paraId="30134CEE" w14:textId="77777777" w:rsidTr="00513A97">
        <w:trPr>
          <w:trHeight w:val="64"/>
        </w:trPr>
        <w:tc>
          <w:tcPr>
            <w:tcW w:w="1353" w:type="dxa"/>
          </w:tcPr>
          <w:p w14:paraId="02591F52" w14:textId="77777777" w:rsidR="00F707DA" w:rsidRPr="003F752F" w:rsidRDefault="00F707DA" w:rsidP="00513A97">
            <w:pPr>
              <w:spacing w:line="560" w:lineRule="exact"/>
              <w:rPr>
                <w:rFonts w:ascii="B Zar" w:hAnsi="B Zar" w:cs="B Zar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  <w:t>وجوه نقد</w:t>
            </w:r>
          </w:p>
        </w:tc>
      </w:tr>
    </w:tbl>
    <w:p w14:paraId="6F7B2384" w14:textId="77777777" w:rsidR="00F707DA" w:rsidRDefault="00F707DA" w:rsidP="00F707DA">
      <w:pPr>
        <w:jc w:val="lowKashida"/>
        <w:rPr>
          <w:rFonts w:ascii="B Zar" w:hAnsi="B Zar" w:cs="B Zar"/>
          <w:b/>
          <w:bCs/>
          <w:sz w:val="25"/>
          <w:szCs w:val="25"/>
          <w:rtl/>
          <w:lang w:bidi="fa-IR"/>
        </w:rPr>
      </w:pPr>
    </w:p>
    <w:p w14:paraId="620E6813" w14:textId="77777777" w:rsidR="00F707DA" w:rsidRPr="003F752F" w:rsidRDefault="00F707DA" w:rsidP="00F707DA">
      <w:pPr>
        <w:spacing w:line="480" w:lineRule="exact"/>
        <w:jc w:val="lowKashida"/>
        <w:rPr>
          <w:rFonts w:ascii="B Zar" w:hAnsi="B Zar" w:cs="B Zar"/>
          <w:b/>
          <w:bCs/>
          <w:sz w:val="25"/>
          <w:szCs w:val="25"/>
          <w:rtl/>
          <w:lang w:bidi="fa-IR"/>
        </w:rPr>
      </w:pPr>
    </w:p>
    <w:p w14:paraId="5DBB9B1C" w14:textId="77777777" w:rsidR="00F707DA" w:rsidRDefault="00F707DA" w:rsidP="00F707DA">
      <w:pPr>
        <w:spacing w:line="276" w:lineRule="auto"/>
        <w:ind w:left="458" w:hanging="451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10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كليه وجوه نقد در تاريخ ترازنامه شمارش و مورد تاييد است.</w:t>
      </w:r>
    </w:p>
    <w:p w14:paraId="013A64D5" w14:textId="77777777" w:rsidR="00F707DA" w:rsidRDefault="00F707DA" w:rsidP="00380D61">
      <w:pPr>
        <w:spacing w:line="276" w:lineRule="auto"/>
        <w:ind w:left="458" w:hanging="451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11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ـ كليه حسابهاي بانكي مربوط به فعاليتهاي شركت به نام شركت </w:t>
      </w:r>
      <w:r w:rsidR="00380D61">
        <w:rPr>
          <w:rFonts w:ascii="B Zar" w:hAnsi="B Zar" w:cs="B Zar" w:hint="cs"/>
          <w:sz w:val="25"/>
          <w:szCs w:val="25"/>
          <w:rtl/>
          <w:lang w:bidi="fa-IR"/>
        </w:rPr>
        <w:t xml:space="preserve">پالایش میعانات گازی آدیش جنوبی </w:t>
      </w:r>
      <w:r>
        <w:rPr>
          <w:rFonts w:ascii="B Zar" w:hAnsi="B Zar" w:cs="B Zar" w:hint="cs"/>
          <w:sz w:val="25"/>
          <w:szCs w:val="25"/>
          <w:rtl/>
          <w:lang w:bidi="fa-IR"/>
        </w:rPr>
        <w:t>(سهامی خاص)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 مفتوح شده است.</w:t>
      </w:r>
    </w:p>
    <w:p w14:paraId="383AE2D2" w14:textId="77777777" w:rsidR="00F707DA" w:rsidRDefault="00F707DA" w:rsidP="00F707DA">
      <w:pPr>
        <w:spacing w:line="276" w:lineRule="auto"/>
        <w:ind w:left="458" w:hanging="451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12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كليه معاملات بانكي در دفاتر شركت ثبت گرديده و در مواردي كه در خصوص مغايرتي نياز به اقدام اصلاحي بوده اقدام لازم بعمل آمده است</w:t>
      </w:r>
      <w:r>
        <w:rPr>
          <w:rFonts w:ascii="B Zar" w:hAnsi="B Zar" w:cs="B Zar" w:hint="cs"/>
          <w:sz w:val="25"/>
          <w:szCs w:val="25"/>
          <w:rtl/>
          <w:lang w:bidi="fa-IR"/>
        </w:rPr>
        <w:t>.</w:t>
      </w:r>
    </w:p>
    <w:p w14:paraId="461C68E8" w14:textId="77777777" w:rsidR="00575290" w:rsidRPr="003F752F" w:rsidRDefault="00F707DA" w:rsidP="00B35EE4">
      <w:pPr>
        <w:ind w:left="460" w:hanging="45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13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حسابهاي بانكي شركت طي سال مالي مورد گزارش اعم از فعال، نيمه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فعال و راكد به شرح زير مي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باشد</w:t>
      </w:r>
      <w:r w:rsidR="003F13F4">
        <w:rPr>
          <w:rFonts w:ascii="B Zar" w:hAnsi="B Zar" w:cs="B Zar" w:hint="cs"/>
          <w:sz w:val="25"/>
          <w:szCs w:val="25"/>
          <w:rtl/>
          <w:lang w:bidi="fa-IR"/>
        </w:rPr>
        <w:t xml:space="preserve"> و به غیر از آن حساب بانکی دیگری در این بازه وجود ندارد</w:t>
      </w:r>
      <w:r w:rsidR="004B41F0">
        <w:rPr>
          <w:rFonts w:ascii="B Zar" w:hAnsi="B Zar" w:cs="B Zar" w:hint="cs"/>
          <w:sz w:val="25"/>
          <w:szCs w:val="25"/>
          <w:rtl/>
          <w:lang w:bidi="fa-IR"/>
        </w:rPr>
        <w:t>.</w:t>
      </w:r>
    </w:p>
    <w:tbl>
      <w:tblPr>
        <w:tblpPr w:leftFromText="180" w:rightFromText="180" w:vertAnchor="text" w:horzAnchor="margin" w:tblpXSpec="right" w:tblpY="482"/>
        <w:bidiVisual/>
        <w:tblW w:w="9492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"/>
        <w:gridCol w:w="222"/>
        <w:gridCol w:w="1086"/>
        <w:gridCol w:w="1894"/>
        <w:gridCol w:w="1562"/>
        <w:gridCol w:w="3099"/>
        <w:gridCol w:w="1255"/>
      </w:tblGrid>
      <w:tr w:rsidR="004B41F0" w:rsidRPr="003F752F" w14:paraId="2E3DFD62" w14:textId="77777777" w:rsidTr="004B41F0">
        <w:trPr>
          <w:gridBefore w:val="2"/>
          <w:wBefore w:w="596" w:type="dxa"/>
          <w:trHeight w:hRule="exact" w:val="808"/>
        </w:trPr>
        <w:tc>
          <w:tcPr>
            <w:tcW w:w="1086" w:type="dxa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F170AF" w14:textId="77777777" w:rsidR="004B41F0" w:rsidRPr="003F752F" w:rsidRDefault="004B41F0" w:rsidP="00B35EE4">
            <w:pPr>
              <w:jc w:val="center"/>
              <w:rPr>
                <w:rFonts w:ascii="B Zar" w:hAnsi="B Zar" w:cs="B Zar"/>
                <w:b/>
                <w:bCs/>
                <w:sz w:val="20"/>
                <w:szCs w:val="20"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894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B7CD2B3" w14:textId="77777777" w:rsidR="004B41F0" w:rsidRPr="003F752F" w:rsidRDefault="004B41F0" w:rsidP="00B35EE4">
            <w:pPr>
              <w:jc w:val="center"/>
              <w:rPr>
                <w:rFonts w:ascii="B Zar" w:hAnsi="B Zar" w:cs="B Zar"/>
                <w:b/>
                <w:bCs/>
                <w:sz w:val="20"/>
                <w:szCs w:val="20"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0"/>
                <w:szCs w:val="20"/>
                <w:rtl/>
                <w:lang w:bidi="fa-IR"/>
              </w:rPr>
              <w:t>نام بانك</w:t>
            </w:r>
          </w:p>
        </w:tc>
        <w:tc>
          <w:tcPr>
            <w:tcW w:w="1562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EABF0CB" w14:textId="77777777" w:rsidR="004B41F0" w:rsidRPr="003F752F" w:rsidRDefault="004B41F0" w:rsidP="00B35EE4">
            <w:pPr>
              <w:jc w:val="center"/>
              <w:rPr>
                <w:rFonts w:ascii="B Zar" w:hAnsi="B Zar" w:cs="B Zar"/>
                <w:b/>
                <w:bCs/>
                <w:sz w:val="20"/>
                <w:szCs w:val="20"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0"/>
                <w:szCs w:val="20"/>
                <w:rtl/>
                <w:lang w:bidi="fa-IR"/>
              </w:rPr>
              <w:t>شعبه</w:t>
            </w:r>
          </w:p>
        </w:tc>
        <w:tc>
          <w:tcPr>
            <w:tcW w:w="3099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5419ECB" w14:textId="77777777" w:rsidR="004B41F0" w:rsidRPr="003F752F" w:rsidRDefault="004B41F0" w:rsidP="00B35EE4">
            <w:pPr>
              <w:jc w:val="center"/>
              <w:rPr>
                <w:rFonts w:ascii="B Zar" w:hAnsi="B Zar" w:cs="B Zar"/>
                <w:b/>
                <w:bCs/>
                <w:sz w:val="20"/>
                <w:szCs w:val="20"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0"/>
                <w:szCs w:val="20"/>
                <w:rtl/>
                <w:lang w:bidi="fa-IR"/>
              </w:rPr>
              <w:t>شماره حساب</w:t>
            </w:r>
          </w:p>
        </w:tc>
        <w:tc>
          <w:tcPr>
            <w:tcW w:w="1255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C0C0C0"/>
            <w:vAlign w:val="center"/>
          </w:tcPr>
          <w:p w14:paraId="5175C61C" w14:textId="77777777" w:rsidR="004B41F0" w:rsidRPr="003F752F" w:rsidRDefault="004B41F0" w:rsidP="00B35EE4">
            <w:pPr>
              <w:jc w:val="center"/>
              <w:rPr>
                <w:rFonts w:ascii="B Zar" w:hAnsi="B Zar" w:cs="B Zar"/>
                <w:b/>
                <w:bCs/>
                <w:sz w:val="20"/>
                <w:szCs w:val="20"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0"/>
                <w:szCs w:val="20"/>
                <w:rtl/>
                <w:lang w:bidi="fa-IR"/>
              </w:rPr>
              <w:t>وضعيت حساب</w:t>
            </w:r>
          </w:p>
        </w:tc>
      </w:tr>
      <w:tr w:rsidR="004B41F0" w:rsidRPr="000920F7" w14:paraId="7537A97C" w14:textId="77777777" w:rsidTr="004B41F0">
        <w:trPr>
          <w:gridBefore w:val="2"/>
          <w:wBefore w:w="596" w:type="dxa"/>
          <w:trHeight w:hRule="exact" w:val="368"/>
        </w:trPr>
        <w:tc>
          <w:tcPr>
            <w:tcW w:w="10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E70F2" w14:textId="77777777" w:rsidR="004B41F0" w:rsidRPr="00F707DA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FAD4F" w14:textId="77777777" w:rsidR="004B41F0" w:rsidRPr="00F707DA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 w:rsidRPr="00F707DA"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صنعت و معدن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88EC8" w14:textId="77777777" w:rsidR="004B41F0" w:rsidRPr="00F707DA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 w:rsidRPr="00F707DA"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توسعه ملی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A7BC1" w14:textId="77777777" w:rsidR="004B41F0" w:rsidRPr="00A86AD2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 w:rsidRPr="00A86AD2"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0100047006009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bottom"/>
          </w:tcPr>
          <w:p w14:paraId="1B5A6093" w14:textId="77777777" w:rsidR="004B41F0" w:rsidRPr="00F707DA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 w:rsidRPr="00F707DA"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فعال</w:t>
            </w:r>
          </w:p>
        </w:tc>
      </w:tr>
      <w:tr w:rsidR="004B41F0" w:rsidRPr="000920F7" w14:paraId="59B87DE8" w14:textId="77777777" w:rsidTr="004B41F0">
        <w:trPr>
          <w:gridBefore w:val="2"/>
          <w:wBefore w:w="596" w:type="dxa"/>
          <w:trHeight w:hRule="exact" w:val="353"/>
        </w:trPr>
        <w:tc>
          <w:tcPr>
            <w:tcW w:w="10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E0230" w14:textId="77777777" w:rsidR="004B41F0" w:rsidRPr="00F707DA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6ED49" w14:textId="77777777" w:rsidR="004B41F0" w:rsidRPr="00F707DA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 w:rsidRPr="00F707DA"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صنعت و معدن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A017B" w14:textId="77777777" w:rsidR="004B41F0" w:rsidRPr="00F707DA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 w:rsidRPr="00F707DA"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توسعه ملی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79E1C" w14:textId="77777777" w:rsidR="004B41F0" w:rsidRPr="00A86AD2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 w:rsidRPr="00A86AD2"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0200077349001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bottom"/>
          </w:tcPr>
          <w:p w14:paraId="34F94428" w14:textId="77777777" w:rsidR="004B41F0" w:rsidRPr="00F707DA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راکد</w:t>
            </w:r>
          </w:p>
        </w:tc>
      </w:tr>
      <w:tr w:rsidR="004B41F0" w:rsidRPr="000920F7" w14:paraId="6AA65E22" w14:textId="77777777" w:rsidTr="004B41F0">
        <w:trPr>
          <w:gridBefore w:val="2"/>
          <w:wBefore w:w="596" w:type="dxa"/>
          <w:trHeight w:hRule="exact" w:val="357"/>
        </w:trPr>
        <w:tc>
          <w:tcPr>
            <w:tcW w:w="10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32325" w14:textId="77777777" w:rsidR="004B41F0" w:rsidRPr="00F707DA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81190" w14:textId="77777777" w:rsidR="004B41F0" w:rsidRPr="00F707DA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 w:rsidRPr="00F707DA"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صنعت و معدن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6BA52" w14:textId="77777777" w:rsidR="004B41F0" w:rsidRPr="00F707DA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 w:rsidRPr="00F707DA"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توسعه ملی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6C31D" w14:textId="77777777" w:rsidR="004B41F0" w:rsidRPr="0057529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highlight w:val="yellow"/>
                <w:rtl/>
                <w:lang w:bidi="fa-IR"/>
              </w:rPr>
            </w:pPr>
            <w:r w:rsidRPr="0093795A"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0200079432000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bottom"/>
          </w:tcPr>
          <w:p w14:paraId="66C81BF4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 w:rsidRPr="00F707DA"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فعال</w:t>
            </w:r>
            <w:r>
              <w:rPr>
                <w:rFonts w:ascii="B Zar" w:hAnsi="B Zar" w:cs="B Zar"/>
                <w:sz w:val="28"/>
                <w:szCs w:val="28"/>
                <w:rtl/>
                <w:lang w:bidi="fa-IR"/>
              </w:rPr>
              <w:br/>
            </w:r>
          </w:p>
          <w:p w14:paraId="25E5597A" w14:textId="77777777" w:rsidR="004B41F0" w:rsidRPr="00F707DA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</w:p>
        </w:tc>
      </w:tr>
      <w:tr w:rsidR="004B41F0" w:rsidRPr="00F707DA" w14:paraId="562047A9" w14:textId="77777777" w:rsidTr="004B41F0">
        <w:trPr>
          <w:gridBefore w:val="2"/>
          <w:wBefore w:w="596" w:type="dxa"/>
          <w:trHeight w:hRule="exact" w:val="357"/>
        </w:trPr>
        <w:tc>
          <w:tcPr>
            <w:tcW w:w="10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61CC4" w14:textId="77777777" w:rsidR="004B41F0" w:rsidRPr="00F707DA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A3995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 xml:space="preserve">اقتصادنوین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FF3AD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جام جم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418ED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215252786241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bottom"/>
          </w:tcPr>
          <w:p w14:paraId="4A6D1736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فعال</w:t>
            </w:r>
          </w:p>
        </w:tc>
      </w:tr>
      <w:tr w:rsidR="004B41F0" w:rsidRPr="00F707DA" w14:paraId="02B565A9" w14:textId="77777777" w:rsidTr="004B41F0">
        <w:trPr>
          <w:gridBefore w:val="2"/>
          <w:wBefore w:w="596" w:type="dxa"/>
          <w:trHeight w:hRule="exact" w:val="357"/>
        </w:trPr>
        <w:tc>
          <w:tcPr>
            <w:tcW w:w="10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9FE74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37CBD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اقتصادنوین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514E8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جام جم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FF59B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21585052786241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bottom"/>
          </w:tcPr>
          <w:p w14:paraId="645DEF62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فعال</w:t>
            </w:r>
          </w:p>
        </w:tc>
      </w:tr>
      <w:tr w:rsidR="004B41F0" w:rsidRPr="00F707DA" w14:paraId="246D327D" w14:textId="77777777" w:rsidTr="004B41F0">
        <w:trPr>
          <w:gridBefore w:val="2"/>
          <w:wBefore w:w="596" w:type="dxa"/>
          <w:trHeight w:hRule="exact" w:val="357"/>
        </w:trPr>
        <w:tc>
          <w:tcPr>
            <w:tcW w:w="10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9BCD2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D6F28" w14:textId="77777777" w:rsidR="004B41F0" w:rsidRPr="00F707DA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ملت (ارزی)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DF1BE" w14:textId="77777777" w:rsidR="004B41F0" w:rsidRPr="00F707DA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سازمان گسترش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FD4A6" w14:textId="77777777" w:rsidR="004B41F0" w:rsidRPr="0093795A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8304302209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bottom"/>
          </w:tcPr>
          <w:p w14:paraId="0EBDDA52" w14:textId="77777777" w:rsidR="004B41F0" w:rsidRDefault="004B41F0" w:rsidP="004B41F0">
            <w:pPr>
              <w:spacing w:line="360" w:lineRule="auto"/>
              <w:jc w:val="center"/>
              <w:rPr>
                <w:rFonts w:ascii="Cambria" w:hAnsi="Cambria" w:cs="B Zar"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Zar" w:hint="cs"/>
                <w:sz w:val="28"/>
                <w:szCs w:val="28"/>
                <w:rtl/>
                <w:lang w:bidi="fa-IR"/>
              </w:rPr>
              <w:t>فعال</w:t>
            </w:r>
          </w:p>
        </w:tc>
      </w:tr>
      <w:tr w:rsidR="004B41F0" w:rsidRPr="00F707DA" w14:paraId="5BB42C87" w14:textId="77777777" w:rsidTr="004B41F0">
        <w:trPr>
          <w:gridBefore w:val="2"/>
          <w:wBefore w:w="596" w:type="dxa"/>
          <w:trHeight w:hRule="exact" w:val="357"/>
        </w:trPr>
        <w:tc>
          <w:tcPr>
            <w:tcW w:w="10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6AFD1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3A691" w14:textId="77777777" w:rsidR="004B41F0" w:rsidRPr="00F707DA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 xml:space="preserve">ملت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9C0A7" w14:textId="77777777" w:rsidR="004B41F0" w:rsidRPr="00F707DA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سازمان گسترش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06E14" w14:textId="77777777" w:rsidR="004B41F0" w:rsidRPr="0093795A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8379602926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bottom"/>
          </w:tcPr>
          <w:p w14:paraId="528BE3EF" w14:textId="77777777" w:rsidR="004B41F0" w:rsidRDefault="004B41F0" w:rsidP="004B41F0">
            <w:pPr>
              <w:spacing w:line="360" w:lineRule="auto"/>
              <w:jc w:val="center"/>
              <w:rPr>
                <w:rFonts w:ascii="Cambria" w:hAnsi="Cambria" w:cs="B Zar"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Zar" w:hint="cs"/>
                <w:sz w:val="28"/>
                <w:szCs w:val="28"/>
                <w:rtl/>
                <w:lang w:bidi="fa-IR"/>
              </w:rPr>
              <w:t>فعال</w:t>
            </w:r>
          </w:p>
        </w:tc>
      </w:tr>
      <w:tr w:rsidR="004B41F0" w:rsidRPr="00F707DA" w14:paraId="27D7483F" w14:textId="77777777" w:rsidTr="004B41F0">
        <w:trPr>
          <w:gridBefore w:val="2"/>
          <w:wBefore w:w="596" w:type="dxa"/>
          <w:trHeight w:hRule="exact" w:val="357"/>
        </w:trPr>
        <w:tc>
          <w:tcPr>
            <w:tcW w:w="10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D15AE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5777F" w14:textId="77777777" w:rsidR="004B41F0" w:rsidRPr="00F707DA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 xml:space="preserve">ملت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62152" w14:textId="77777777" w:rsidR="004B41F0" w:rsidRPr="00F707DA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سازمان گسترش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92CFE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8375650927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bottom"/>
          </w:tcPr>
          <w:p w14:paraId="194FDCD3" w14:textId="77777777" w:rsidR="004B41F0" w:rsidRDefault="004B41F0" w:rsidP="004B41F0">
            <w:pPr>
              <w:spacing w:line="360" w:lineRule="auto"/>
              <w:jc w:val="center"/>
              <w:rPr>
                <w:rFonts w:ascii="Cambria" w:hAnsi="Cambria" w:cs="B Zar"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Zar" w:hint="cs"/>
                <w:sz w:val="28"/>
                <w:szCs w:val="28"/>
                <w:rtl/>
                <w:lang w:bidi="fa-IR"/>
              </w:rPr>
              <w:t>فعال</w:t>
            </w:r>
          </w:p>
        </w:tc>
      </w:tr>
      <w:tr w:rsidR="004B41F0" w:rsidRPr="00F707DA" w14:paraId="6D693E51" w14:textId="77777777" w:rsidTr="004B41F0">
        <w:trPr>
          <w:gridBefore w:val="2"/>
          <w:wBefore w:w="596" w:type="dxa"/>
          <w:trHeight w:hRule="exact" w:val="357"/>
        </w:trPr>
        <w:tc>
          <w:tcPr>
            <w:tcW w:w="10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B5834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38906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C859E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ملاصدرا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EE175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0903348066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bottom"/>
          </w:tcPr>
          <w:p w14:paraId="1A9BFDED" w14:textId="77777777" w:rsidR="004B41F0" w:rsidRDefault="004B41F0" w:rsidP="004B41F0">
            <w:pPr>
              <w:spacing w:line="360" w:lineRule="auto"/>
              <w:jc w:val="center"/>
              <w:rPr>
                <w:rFonts w:ascii="Cambria" w:hAnsi="Cambria" w:cs="B Zar"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Zar" w:hint="cs"/>
                <w:sz w:val="28"/>
                <w:szCs w:val="28"/>
                <w:rtl/>
                <w:lang w:bidi="fa-IR"/>
              </w:rPr>
              <w:t>فعال</w:t>
            </w:r>
          </w:p>
        </w:tc>
      </w:tr>
      <w:tr w:rsidR="00D61F3C" w:rsidRPr="00F707DA" w14:paraId="7AD70CFE" w14:textId="77777777" w:rsidTr="004B41F0">
        <w:trPr>
          <w:gridBefore w:val="2"/>
          <w:wBefore w:w="596" w:type="dxa"/>
          <w:trHeight w:hRule="exact" w:val="357"/>
        </w:trPr>
        <w:tc>
          <w:tcPr>
            <w:tcW w:w="10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E8D05" w14:textId="38597442" w:rsidR="00D61F3C" w:rsidRDefault="00D61F3C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4B4D6" w14:textId="4687BC8A" w:rsidR="00D61F3C" w:rsidRDefault="00D61F3C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سامان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A3C2D" w14:textId="4F126BD3" w:rsidR="00D61F3C" w:rsidRDefault="00D61F3C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فاطمی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35A4C" w14:textId="031F1154" w:rsidR="00D61F3C" w:rsidRDefault="00D61F3C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8104021898141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bottom"/>
          </w:tcPr>
          <w:p w14:paraId="030BE82F" w14:textId="5A6901A1" w:rsidR="00D61F3C" w:rsidRDefault="00D61F3C" w:rsidP="004B41F0">
            <w:pPr>
              <w:spacing w:line="360" w:lineRule="auto"/>
              <w:jc w:val="center"/>
              <w:rPr>
                <w:rFonts w:ascii="Cambria" w:hAnsi="Cambria" w:cs="B Zar"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Zar" w:hint="cs"/>
                <w:sz w:val="28"/>
                <w:szCs w:val="28"/>
                <w:rtl/>
                <w:lang w:bidi="fa-IR"/>
              </w:rPr>
              <w:t>فعال</w:t>
            </w:r>
          </w:p>
        </w:tc>
      </w:tr>
      <w:tr w:rsidR="00D61F3C" w:rsidRPr="00F707DA" w14:paraId="48CBCA3B" w14:textId="77777777" w:rsidTr="004B41F0">
        <w:trPr>
          <w:gridBefore w:val="2"/>
          <w:wBefore w:w="596" w:type="dxa"/>
          <w:trHeight w:hRule="exact" w:val="357"/>
        </w:trPr>
        <w:tc>
          <w:tcPr>
            <w:tcW w:w="10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1A88A" w14:textId="7A290FB4" w:rsidR="00D61F3C" w:rsidRDefault="00D61F3C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BA4E0" w14:textId="50198B72" w:rsidR="00D61F3C" w:rsidRDefault="00D61F3C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سامان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11132" w14:textId="5B30BD51" w:rsidR="00D61F3C" w:rsidRDefault="00D61F3C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فاطمی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D93B1" w14:textId="4148061B" w:rsidR="00D61F3C" w:rsidRDefault="00D61F3C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81081021898141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bottom"/>
          </w:tcPr>
          <w:p w14:paraId="7467AFAF" w14:textId="3B538714" w:rsidR="00D61F3C" w:rsidRDefault="00D61F3C" w:rsidP="004B41F0">
            <w:pPr>
              <w:spacing w:line="360" w:lineRule="auto"/>
              <w:jc w:val="center"/>
              <w:rPr>
                <w:rFonts w:ascii="Cambria" w:hAnsi="Cambria" w:cs="B Zar"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Zar" w:hint="cs"/>
                <w:sz w:val="28"/>
                <w:szCs w:val="28"/>
                <w:rtl/>
                <w:lang w:bidi="fa-IR"/>
              </w:rPr>
              <w:t>فعال</w:t>
            </w:r>
          </w:p>
        </w:tc>
      </w:tr>
      <w:tr w:rsidR="004B41F0" w:rsidRPr="003F752F" w14:paraId="0A4ADDF7" w14:textId="77777777" w:rsidTr="004B41F0">
        <w:trPr>
          <w:gridAfter w:val="6"/>
          <w:wAfter w:w="9118" w:type="dxa"/>
          <w:trHeight w:val="89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8A5BB" w14:textId="77777777" w:rsidR="004B41F0" w:rsidRPr="003F752F" w:rsidRDefault="004B41F0" w:rsidP="004B41F0">
            <w:pPr>
              <w:spacing w:line="360" w:lineRule="auto"/>
              <w:rPr>
                <w:rFonts w:ascii="B Zar" w:hAnsi="B Zar" w:cs="B Zar"/>
                <w:lang w:bidi="fa-IR"/>
              </w:rPr>
            </w:pPr>
          </w:p>
        </w:tc>
      </w:tr>
    </w:tbl>
    <w:p w14:paraId="7531F6EA" w14:textId="77777777" w:rsidR="00F707DA" w:rsidRDefault="004360BF" w:rsidP="00F707DA">
      <w:pPr>
        <w:spacing w:line="520" w:lineRule="exact"/>
        <w:jc w:val="both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14</w:t>
      </w:r>
      <w:r w:rsidR="00575290">
        <w:rPr>
          <w:rFonts w:ascii="B Zar" w:hAnsi="B Zar" w:cs="B Zar"/>
          <w:sz w:val="25"/>
          <w:szCs w:val="25"/>
          <w:rtl/>
          <w:lang w:bidi="fa-IR"/>
        </w:rPr>
        <w:t>ـ به نظر</w:t>
      </w:r>
      <w:r w:rsidR="00575290">
        <w:rPr>
          <w:rFonts w:ascii="B Zar" w:hAnsi="B Zar" w:cs="B Zar" w:hint="cs"/>
          <w:sz w:val="25"/>
          <w:szCs w:val="25"/>
          <w:rtl/>
          <w:lang w:bidi="fa-IR"/>
        </w:rPr>
        <w:t xml:space="preserve"> </w:t>
      </w:r>
      <w:r w:rsidR="00F707DA" w:rsidRPr="003F752F">
        <w:rPr>
          <w:rFonts w:ascii="B Zar" w:hAnsi="B Zar" w:cs="B Zar"/>
          <w:sz w:val="25"/>
          <w:szCs w:val="25"/>
          <w:rtl/>
          <w:lang w:bidi="fa-IR"/>
        </w:rPr>
        <w:t xml:space="preserve">هيأت مديره، حداقل مبلغي كه در جريان عادي </w:t>
      </w:r>
      <w:r w:rsidR="00F707DA">
        <w:rPr>
          <w:rFonts w:ascii="B Zar" w:hAnsi="B Zar" w:cs="B Zar"/>
          <w:sz w:val="25"/>
          <w:szCs w:val="25"/>
          <w:rtl/>
          <w:lang w:bidi="fa-IR"/>
        </w:rPr>
        <w:t>فعاليت شركت از تبديل</w:t>
      </w:r>
      <w:r w:rsidR="00F707DA">
        <w:rPr>
          <w:rFonts w:ascii="B Zar" w:hAnsi="B Zar" w:cs="B Zar" w:hint="cs"/>
          <w:sz w:val="25"/>
          <w:szCs w:val="25"/>
          <w:rtl/>
          <w:lang w:bidi="fa-IR"/>
        </w:rPr>
        <w:t xml:space="preserve"> </w:t>
      </w:r>
      <w:r w:rsidR="00F707DA">
        <w:rPr>
          <w:rFonts w:ascii="B Zar" w:hAnsi="B Zar" w:cs="B Zar"/>
          <w:sz w:val="25"/>
          <w:szCs w:val="25"/>
          <w:rtl/>
          <w:lang w:bidi="fa-IR"/>
        </w:rPr>
        <w:t>دارا</w:t>
      </w:r>
      <w:r w:rsidR="00F707DA">
        <w:rPr>
          <w:rFonts w:ascii="B Zar" w:hAnsi="B Zar" w:cs="B Zar" w:hint="cs"/>
          <w:sz w:val="25"/>
          <w:szCs w:val="25"/>
          <w:rtl/>
          <w:lang w:bidi="fa-IR"/>
        </w:rPr>
        <w:t>یی</w:t>
      </w:r>
      <w:r w:rsidR="00F707DA" w:rsidRPr="003F752F">
        <w:rPr>
          <w:rFonts w:ascii="B Zar" w:hAnsi="B Zar" w:cs="B Zar"/>
          <w:sz w:val="25"/>
          <w:szCs w:val="25"/>
          <w:rtl/>
          <w:lang w:bidi="fa-IR"/>
        </w:rPr>
        <w:t xml:space="preserve">هاي جاري به وجه نقد عايد شركت خواهد </w:t>
      </w:r>
      <w:r w:rsidR="00F707DA">
        <w:rPr>
          <w:rFonts w:ascii="B Zar" w:hAnsi="B Zar" w:cs="B Zar"/>
          <w:sz w:val="25"/>
          <w:szCs w:val="25"/>
          <w:rtl/>
          <w:lang w:bidi="fa-IR"/>
        </w:rPr>
        <w:t>شد معادل مبلغي است كه بابت دارا</w:t>
      </w:r>
      <w:r w:rsidR="00F707DA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="00F707DA" w:rsidRPr="003F752F">
        <w:rPr>
          <w:rFonts w:ascii="B Zar" w:hAnsi="B Zar" w:cs="B Zar"/>
          <w:sz w:val="25"/>
          <w:szCs w:val="25"/>
          <w:rtl/>
          <w:lang w:bidi="fa-IR"/>
        </w:rPr>
        <w:t>يهاي مزبور در صورتهاي مالي منعكس شده است، به خصوص مبالغ مندرج در صورتهاي مالي بابت بدهكاران، مطالبات يا پيش</w:t>
      </w:r>
      <w:r w:rsidR="00F707DA" w:rsidRPr="003F752F">
        <w:rPr>
          <w:rFonts w:ascii="B Zar" w:hAnsi="B Zar" w:cs="B Zar"/>
          <w:sz w:val="25"/>
          <w:szCs w:val="25"/>
          <w:rtl/>
          <w:lang w:bidi="fa-IR"/>
        </w:rPr>
        <w:softHyphen/>
        <w:t>پرداختها تماماً معتبر است</w:t>
      </w:r>
      <w:r w:rsidR="00F707DA">
        <w:rPr>
          <w:rFonts w:ascii="B Zar" w:hAnsi="B Zar" w:cs="B Zar" w:hint="cs"/>
          <w:sz w:val="25"/>
          <w:szCs w:val="25"/>
          <w:rtl/>
          <w:lang w:bidi="fa-IR"/>
        </w:rPr>
        <w:t>.</w:t>
      </w:r>
    </w:p>
    <w:p w14:paraId="18DA52F7" w14:textId="77777777" w:rsidR="00F707DA" w:rsidRPr="003F752F" w:rsidRDefault="00F707DA" w:rsidP="00F707DA">
      <w:pPr>
        <w:spacing w:line="400" w:lineRule="exact"/>
        <w:jc w:val="both"/>
        <w:rPr>
          <w:rFonts w:ascii="B Zar" w:hAnsi="B Zar" w:cs="B Zar"/>
          <w:b/>
          <w:bCs/>
          <w:sz w:val="26"/>
          <w:szCs w:val="26"/>
          <w:u w:val="single"/>
          <w:rtl/>
          <w:lang w:bidi="fa-IR"/>
        </w:rPr>
      </w:pPr>
    </w:p>
    <w:tbl>
      <w:tblPr>
        <w:tblpPr w:leftFromText="180" w:rightFromText="180" w:vertAnchor="text" w:horzAnchor="page" w:tblpXSpec="center" w:tblpY="-61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0"/>
      </w:tblGrid>
      <w:tr w:rsidR="00F707DA" w:rsidRPr="003F752F" w14:paraId="3F0E8B3C" w14:textId="77777777" w:rsidTr="00513A97">
        <w:trPr>
          <w:trHeight w:val="71"/>
        </w:trPr>
        <w:tc>
          <w:tcPr>
            <w:tcW w:w="900" w:type="dxa"/>
          </w:tcPr>
          <w:p w14:paraId="0AAD8D33" w14:textId="77777777" w:rsidR="00F707DA" w:rsidRPr="003F752F" w:rsidRDefault="00F707DA" w:rsidP="00513A97">
            <w:pPr>
              <w:spacing w:line="560" w:lineRule="exact"/>
              <w:rPr>
                <w:rFonts w:ascii="B Zar" w:hAnsi="B Zar" w:cs="B Zar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ascii="B Zar" w:hAnsi="B Zar" w:cs="B Zar" w:hint="cs"/>
                <w:b/>
                <w:bCs/>
                <w:sz w:val="26"/>
                <w:szCs w:val="26"/>
                <w:rtl/>
                <w:lang w:bidi="fa-IR"/>
              </w:rPr>
              <w:t>ب</w:t>
            </w: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  <w:t>دهيها</w:t>
            </w:r>
          </w:p>
        </w:tc>
      </w:tr>
    </w:tbl>
    <w:p w14:paraId="2C004EFF" w14:textId="77777777" w:rsidR="00F707DA" w:rsidRDefault="00F707DA" w:rsidP="00F707DA">
      <w:pPr>
        <w:spacing w:line="480" w:lineRule="exact"/>
        <w:rPr>
          <w:rFonts w:ascii="B Zar" w:hAnsi="B Zar" w:cs="B Zar"/>
          <w:b/>
          <w:bCs/>
          <w:u w:val="single"/>
          <w:rtl/>
          <w:lang w:bidi="fa-IR"/>
        </w:rPr>
      </w:pPr>
    </w:p>
    <w:p w14:paraId="22E34A14" w14:textId="77777777" w:rsidR="00F707DA" w:rsidRPr="003F752F" w:rsidRDefault="00F707DA" w:rsidP="00F707DA">
      <w:pPr>
        <w:spacing w:line="480" w:lineRule="exact"/>
        <w:rPr>
          <w:rFonts w:ascii="B Zar" w:hAnsi="B Zar" w:cs="B Zar"/>
          <w:b/>
          <w:bCs/>
          <w:u w:val="single"/>
          <w:rtl/>
          <w:lang w:bidi="fa-IR"/>
        </w:rPr>
      </w:pPr>
      <w:r w:rsidRPr="003F752F">
        <w:rPr>
          <w:rFonts w:ascii="B Zar" w:hAnsi="B Zar" w:cs="B Zar"/>
          <w:b/>
          <w:bCs/>
          <w:u w:val="single"/>
          <w:rtl/>
          <w:lang w:bidi="fa-IR"/>
        </w:rPr>
        <w:t>نكات كلي</w:t>
      </w:r>
    </w:p>
    <w:tbl>
      <w:tblPr>
        <w:tblpPr w:leftFromText="180" w:rightFromText="180" w:vertAnchor="text" w:horzAnchor="margin" w:tblpXSpec="center" w:tblpY="2002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90"/>
      </w:tblGrid>
      <w:tr w:rsidR="00127AFE" w:rsidRPr="003F752F" w14:paraId="31CF501A" w14:textId="77777777" w:rsidTr="00127AFE">
        <w:trPr>
          <w:trHeight w:val="51"/>
        </w:trPr>
        <w:tc>
          <w:tcPr>
            <w:tcW w:w="1690" w:type="dxa"/>
          </w:tcPr>
          <w:p w14:paraId="049DB903" w14:textId="77777777" w:rsidR="00127AFE" w:rsidRPr="003F752F" w:rsidRDefault="00127AFE" w:rsidP="00127AFE">
            <w:pPr>
              <w:spacing w:after="100" w:afterAutospacing="1" w:line="480" w:lineRule="exact"/>
              <w:ind w:left="357" w:hanging="363"/>
              <w:jc w:val="center"/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  <w:t>بدهي مالياتي</w:t>
            </w:r>
          </w:p>
        </w:tc>
      </w:tr>
    </w:tbl>
    <w:p w14:paraId="7940CF22" w14:textId="77777777" w:rsidR="00F707DA" w:rsidRPr="003F752F" w:rsidRDefault="00F707DA" w:rsidP="00F707DA">
      <w:pPr>
        <w:spacing w:line="520" w:lineRule="exact"/>
        <w:ind w:left="27"/>
        <w:jc w:val="both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15</w:t>
      </w:r>
      <w:r>
        <w:rPr>
          <w:rFonts w:ascii="B Zar" w:hAnsi="B Zar" w:cs="B Zar"/>
          <w:sz w:val="25"/>
          <w:szCs w:val="25"/>
          <w:rtl/>
          <w:lang w:bidi="fa-IR"/>
        </w:rPr>
        <w:t>ـ</w:t>
      </w:r>
      <w:r>
        <w:rPr>
          <w:rFonts w:ascii="B Zar" w:hAnsi="B Zar" w:cs="B Zar" w:hint="cs"/>
          <w:sz w:val="25"/>
          <w:szCs w:val="25"/>
          <w:rtl/>
          <w:lang w:bidi="fa-IR"/>
        </w:rPr>
        <w:t xml:space="preserve"> 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مبالغ مندرج در صورتهاي مالي بابت بدهيها، كليه بدهيهاي شركت در تاريخ ترازنامه را در بر مي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گيرد به خصوص در</w:t>
      </w:r>
      <w:r>
        <w:rPr>
          <w:rFonts w:ascii="B Zar" w:hAnsi="B Zar" w:cs="B Zar" w:hint="cs"/>
          <w:sz w:val="25"/>
          <w:szCs w:val="25"/>
          <w:rtl/>
          <w:lang w:bidi="fa-IR"/>
        </w:rPr>
        <w:t xml:space="preserve"> 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رابطه با كليه اقلامي كه جزء موجودي مواد و كالا</w:t>
      </w:r>
      <w:r>
        <w:rPr>
          <w:rFonts w:ascii="B Zar" w:hAnsi="B Zar" w:cs="B Zar"/>
          <w:sz w:val="25"/>
          <w:szCs w:val="25"/>
          <w:rtl/>
          <w:lang w:bidi="fa-IR"/>
        </w:rPr>
        <w:t xml:space="preserve"> به حساب آمده و نيز كليه خريدها</w:t>
      </w:r>
      <w:r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ي كه مالكيت اقلام خري</w:t>
      </w:r>
      <w:r>
        <w:rPr>
          <w:rFonts w:ascii="B Zar" w:hAnsi="B Zar" w:cs="B Zar" w:hint="cs"/>
          <w:sz w:val="25"/>
          <w:szCs w:val="25"/>
          <w:rtl/>
          <w:lang w:bidi="fa-IR"/>
        </w:rPr>
        <w:t>ـ</w:t>
      </w:r>
      <w:r>
        <w:rPr>
          <w:rFonts w:ascii="B Zar" w:hAnsi="B Zar" w:cs="B Zar"/>
          <w:sz w:val="25"/>
          <w:szCs w:val="25"/>
          <w:rtl/>
          <w:lang w:bidi="fa-IR"/>
        </w:rPr>
        <w:t>دار</w:t>
      </w:r>
      <w:r>
        <w:rPr>
          <w:rFonts w:ascii="B Zar" w:hAnsi="B Zar" w:cs="B Zar" w:hint="cs"/>
          <w:sz w:val="25"/>
          <w:szCs w:val="25"/>
          <w:rtl/>
          <w:lang w:bidi="fa-IR"/>
        </w:rPr>
        <w:t xml:space="preserve">ی 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شده قبل از تاريخ ترازنامه به شرك</w:t>
      </w:r>
      <w:r>
        <w:rPr>
          <w:rFonts w:ascii="B Zar" w:hAnsi="B Zar" w:cs="B Zar"/>
          <w:sz w:val="25"/>
          <w:szCs w:val="25"/>
          <w:rtl/>
          <w:lang w:bidi="fa-IR"/>
        </w:rPr>
        <w:t>ت منتقل شده (شامل كليه هزينه</w:t>
      </w:r>
      <w:r>
        <w:rPr>
          <w:rFonts w:ascii="B Zar" w:hAnsi="B Zar" w:cs="B Zar"/>
          <w:sz w:val="25"/>
          <w:szCs w:val="25"/>
          <w:rtl/>
          <w:lang w:bidi="fa-IR"/>
        </w:rPr>
        <w:softHyphen/>
        <w:t>ها</w:t>
      </w:r>
      <w:r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ي كه تعلق گرفته و تا آن تاريخ پرداخت نشده</w:t>
      </w:r>
      <w:r>
        <w:rPr>
          <w:rFonts w:ascii="B Zar" w:hAnsi="B Zar" w:cs="B Zar"/>
          <w:sz w:val="25"/>
          <w:szCs w:val="25"/>
          <w:rtl/>
          <w:lang w:bidi="fa-IR"/>
        </w:rPr>
        <w:t>)</w:t>
      </w:r>
      <w:r>
        <w:rPr>
          <w:rFonts w:ascii="B Zar" w:hAnsi="B Zar" w:cs="B Zar" w:hint="cs"/>
          <w:sz w:val="25"/>
          <w:szCs w:val="25"/>
          <w:rtl/>
          <w:lang w:bidi="fa-IR"/>
        </w:rPr>
        <w:t xml:space="preserve"> </w:t>
      </w:r>
      <w:r>
        <w:rPr>
          <w:rFonts w:ascii="B Zar" w:hAnsi="B Zar" w:cs="B Zar"/>
          <w:sz w:val="25"/>
          <w:szCs w:val="25"/>
          <w:rtl/>
          <w:lang w:bidi="fa-IR"/>
        </w:rPr>
        <w:t>بدهيهاي مربوط در صورتهاي مالي</w:t>
      </w:r>
      <w:r>
        <w:rPr>
          <w:rFonts w:ascii="B Zar" w:hAnsi="B Zar" w:cs="B Zar" w:hint="cs"/>
          <w:sz w:val="25"/>
          <w:szCs w:val="25"/>
          <w:rtl/>
          <w:lang w:bidi="fa-IR"/>
        </w:rPr>
        <w:t xml:space="preserve"> </w:t>
      </w:r>
      <w:r>
        <w:rPr>
          <w:rFonts w:ascii="B Zar" w:hAnsi="B Zar" w:cs="B Zar"/>
          <w:sz w:val="25"/>
          <w:szCs w:val="25"/>
          <w:rtl/>
          <w:lang w:bidi="fa-IR"/>
        </w:rPr>
        <w:t>منظور شده است</w:t>
      </w:r>
      <w:r w:rsidRPr="004315FF">
        <w:rPr>
          <w:rFonts w:ascii="Calibri" w:hAnsi="Calibri" w:cs="B Zar" w:hint="cs"/>
          <w:sz w:val="25"/>
          <w:szCs w:val="25"/>
          <w:rtl/>
          <w:lang w:bidi="fa-IR"/>
        </w:rPr>
        <w:t xml:space="preserve"> </w:t>
      </w:r>
      <w:r>
        <w:rPr>
          <w:rFonts w:ascii="Calibri" w:hAnsi="Calibri" w:cs="B Zar" w:hint="cs"/>
          <w:sz w:val="25"/>
          <w:szCs w:val="25"/>
          <w:rtl/>
          <w:lang w:bidi="fa-IR"/>
        </w:rPr>
        <w:t>.</w:t>
      </w:r>
    </w:p>
    <w:p w14:paraId="46573573" w14:textId="77777777" w:rsidR="00F707DA" w:rsidRPr="003F752F" w:rsidRDefault="00F707DA" w:rsidP="00F707DA">
      <w:pPr>
        <w:spacing w:line="520" w:lineRule="exact"/>
        <w:jc w:val="lowKashida"/>
        <w:rPr>
          <w:rFonts w:ascii="B Zar" w:hAnsi="B Zar" w:cs="B Zar"/>
          <w:b/>
          <w:bCs/>
          <w:sz w:val="25"/>
          <w:szCs w:val="25"/>
          <w:rtl/>
          <w:lang w:bidi="fa-IR"/>
        </w:rPr>
      </w:pPr>
    </w:p>
    <w:p w14:paraId="1AAA5E69" w14:textId="77777777" w:rsidR="00F707DA" w:rsidRDefault="00F707DA" w:rsidP="00F707DA">
      <w:pPr>
        <w:spacing w:line="520" w:lineRule="exact"/>
        <w:jc w:val="lowKashida"/>
        <w:rPr>
          <w:rFonts w:ascii="B Zar" w:hAnsi="B Zar" w:cs="B Zar"/>
          <w:sz w:val="25"/>
          <w:szCs w:val="25"/>
          <w:rtl/>
          <w:lang w:bidi="fa-IR"/>
        </w:rPr>
      </w:pPr>
      <w:r w:rsidRPr="00947AC6">
        <w:rPr>
          <w:rFonts w:ascii="B Zar" w:hAnsi="B Zar" w:cs="B Zar" w:hint="cs"/>
          <w:sz w:val="25"/>
          <w:szCs w:val="25"/>
          <w:rtl/>
          <w:lang w:bidi="fa-IR"/>
        </w:rPr>
        <w:t>16</w:t>
      </w:r>
      <w:r w:rsidRPr="00947AC6">
        <w:rPr>
          <w:rFonts w:ascii="B Zar" w:hAnsi="B Zar" w:cs="B Zar"/>
          <w:sz w:val="25"/>
          <w:szCs w:val="25"/>
          <w:rtl/>
          <w:lang w:bidi="fa-IR"/>
        </w:rPr>
        <w:t xml:space="preserve">ـ ذخيره ماليات بردرآمد </w:t>
      </w:r>
      <w:r w:rsidRPr="00947AC6">
        <w:rPr>
          <w:rFonts w:ascii="B Zar" w:hAnsi="B Zar" w:cs="B Zar" w:hint="cs"/>
          <w:sz w:val="25"/>
          <w:szCs w:val="25"/>
          <w:rtl/>
          <w:lang w:bidi="fa-IR"/>
        </w:rPr>
        <w:t>که از این بابت در ترازنامه منظور شده است برای تأمین کلیه بدهیهای مالیاتی شرکت اعم از قطعی و احتمالی کفایت می کند.</w:t>
      </w:r>
    </w:p>
    <w:p w14:paraId="14F4AFA0" w14:textId="77777777" w:rsidR="00F707DA" w:rsidRPr="003F752F" w:rsidRDefault="00F707DA" w:rsidP="00F707DA">
      <w:pPr>
        <w:spacing w:line="520" w:lineRule="exact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tbl>
      <w:tblPr>
        <w:tblpPr w:leftFromText="180" w:rightFromText="180" w:vertAnchor="text" w:horzAnchor="margin" w:tblpXSpec="center" w:tblpY="75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935"/>
      </w:tblGrid>
      <w:tr w:rsidR="00F707DA" w:rsidRPr="003F752F" w14:paraId="1266F1C7" w14:textId="77777777" w:rsidTr="00513A97">
        <w:trPr>
          <w:trHeight w:val="56"/>
        </w:trPr>
        <w:tc>
          <w:tcPr>
            <w:tcW w:w="1935" w:type="dxa"/>
          </w:tcPr>
          <w:p w14:paraId="0A023990" w14:textId="77777777" w:rsidR="00F707DA" w:rsidRPr="003F752F" w:rsidRDefault="00F707DA" w:rsidP="00513A97">
            <w:pPr>
              <w:spacing w:after="100" w:afterAutospacing="1" w:line="480" w:lineRule="exact"/>
              <w:ind w:left="357" w:hanging="363"/>
              <w:jc w:val="center"/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  <w:t>بدهي  احتمالي</w:t>
            </w:r>
          </w:p>
        </w:tc>
      </w:tr>
    </w:tbl>
    <w:p w14:paraId="12561612" w14:textId="77777777" w:rsidR="00F707DA" w:rsidRPr="003F752F" w:rsidRDefault="00F707DA" w:rsidP="00F707DA">
      <w:pPr>
        <w:jc w:val="lowKashida"/>
        <w:rPr>
          <w:rFonts w:ascii="B Zar" w:hAnsi="B Zar" w:cs="B Zar"/>
          <w:b/>
          <w:bCs/>
          <w:sz w:val="25"/>
          <w:szCs w:val="25"/>
          <w:rtl/>
          <w:lang w:bidi="fa-IR"/>
        </w:rPr>
      </w:pPr>
    </w:p>
    <w:p w14:paraId="0B995B8D" w14:textId="77777777" w:rsidR="00F707DA" w:rsidRPr="003F752F" w:rsidRDefault="00F707DA" w:rsidP="00F707DA">
      <w:pPr>
        <w:ind w:left="458" w:hanging="451"/>
        <w:jc w:val="lowKashida"/>
        <w:rPr>
          <w:rFonts w:ascii="B Zar" w:hAnsi="B Zar" w:cs="B Zar"/>
          <w:b/>
          <w:bCs/>
          <w:sz w:val="25"/>
          <w:szCs w:val="25"/>
          <w:rtl/>
          <w:lang w:bidi="fa-IR"/>
        </w:rPr>
      </w:pPr>
    </w:p>
    <w:p w14:paraId="1559EDBE" w14:textId="77777777" w:rsidR="00F707DA" w:rsidRPr="003F752F" w:rsidRDefault="00F707DA" w:rsidP="00F707DA">
      <w:pPr>
        <w:spacing w:line="276" w:lineRule="auto"/>
        <w:ind w:left="460" w:hanging="45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17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شركت هيچگونه تعهدي مبني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 xml:space="preserve">بر خريد كالا يا خدماتي به قيمتي بيش از قيمتهاي رايج و هرگونه </w:t>
      </w:r>
      <w:r>
        <w:rPr>
          <w:rFonts w:ascii="B Zar" w:hAnsi="B Zar" w:cs="B Zar" w:hint="cs"/>
          <w:sz w:val="25"/>
          <w:szCs w:val="25"/>
          <w:rtl/>
          <w:lang w:bidi="fa-IR"/>
        </w:rPr>
        <w:t>ارائه خدمات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 به قيمتي كمتر از نرخهاي رايج نداشته است.</w:t>
      </w:r>
    </w:p>
    <w:p w14:paraId="36024A5F" w14:textId="77777777" w:rsidR="00F707DA" w:rsidRDefault="00F707DA" w:rsidP="00F707DA">
      <w:pPr>
        <w:spacing w:line="276" w:lineRule="auto"/>
        <w:ind w:left="460" w:hanging="45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18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مفاد قراردادهاي منعقده كه عدم رعايت آنها مي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توانست اثر با اهميتي بر صورتهاي مالي داشته باشد به طور كامل رعايت شده است.</w:t>
      </w:r>
    </w:p>
    <w:p w14:paraId="10EBE8C5" w14:textId="77777777" w:rsidR="00F707DA" w:rsidRDefault="00F707DA" w:rsidP="00F707DA">
      <w:pPr>
        <w:spacing w:line="276" w:lineRule="auto"/>
        <w:ind w:left="460" w:hanging="45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19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هيچگونه تعهد يا قراردادي كه خلاف مصالح شركت بوده (يا در آينده باشد) وجود نداشته است.</w:t>
      </w:r>
    </w:p>
    <w:p w14:paraId="454D8144" w14:textId="77777777" w:rsidR="00F707DA" w:rsidRPr="003F752F" w:rsidRDefault="00F707DA" w:rsidP="00F707DA">
      <w:pPr>
        <w:spacing w:line="276" w:lineRule="auto"/>
        <w:ind w:left="460" w:hanging="45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20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</w:t>
      </w:r>
      <w:r w:rsidRPr="003F752F">
        <w:rPr>
          <w:rFonts w:ascii="B Zar" w:hAnsi="B Zar" w:cs="B Zar"/>
          <w:w w:val="90"/>
          <w:sz w:val="25"/>
          <w:szCs w:val="25"/>
          <w:rtl/>
          <w:lang w:bidi="fa-IR"/>
        </w:rPr>
        <w:t xml:space="preserve"> </w:t>
      </w:r>
      <w:r w:rsidRPr="00F2424C">
        <w:rPr>
          <w:rFonts w:ascii="B Zar" w:hAnsi="B Zar" w:cs="B Zar"/>
          <w:sz w:val="25"/>
          <w:szCs w:val="25"/>
          <w:rtl/>
          <w:lang w:bidi="fa-IR"/>
        </w:rPr>
        <w:t>هيچگونه قراردادي كه به موجب آن يكي از بدهيهاي شركت مقدم بر بدهي ديگري باشد وجود نداشته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 است.</w:t>
      </w:r>
    </w:p>
    <w:p w14:paraId="4964F448" w14:textId="77777777" w:rsidR="00F707DA" w:rsidRDefault="00F707DA" w:rsidP="00F707DA">
      <w:pPr>
        <w:spacing w:line="276" w:lineRule="auto"/>
        <w:ind w:left="460" w:hanging="45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21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هيچ يك از بدهيهاي شركت طرف معامله اولويتي نسبت به مبالغ قابل پرداخت به شركت نداشته است.</w:t>
      </w:r>
    </w:p>
    <w:p w14:paraId="40FC3B2F" w14:textId="77777777" w:rsidR="00F707DA" w:rsidRDefault="00F707DA" w:rsidP="00BF50C1">
      <w:pPr>
        <w:spacing w:line="276" w:lineRule="auto"/>
        <w:ind w:left="460" w:hanging="45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22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كليه معاملات انجام شده طي سال مورد رسيدگي به طور ك</w:t>
      </w:r>
      <w:r>
        <w:rPr>
          <w:rFonts w:ascii="B Zar" w:hAnsi="B Zar" w:cs="B Zar"/>
          <w:sz w:val="25"/>
          <w:szCs w:val="25"/>
          <w:rtl/>
          <w:lang w:bidi="fa-IR"/>
        </w:rPr>
        <w:t>امل و صحيح در دفاتر ثبت شده است</w:t>
      </w:r>
    </w:p>
    <w:p w14:paraId="2777496D" w14:textId="77777777" w:rsidR="00BF50C1" w:rsidRDefault="00BF50C1" w:rsidP="00BF50C1">
      <w:pPr>
        <w:spacing w:line="276" w:lineRule="auto"/>
        <w:ind w:left="460" w:hanging="454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p w14:paraId="26489BCA" w14:textId="77777777" w:rsidR="00BF50C1" w:rsidRDefault="00BF50C1" w:rsidP="00BF50C1">
      <w:pPr>
        <w:spacing w:line="276" w:lineRule="auto"/>
        <w:ind w:left="460" w:hanging="454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p w14:paraId="4A8D48E8" w14:textId="77777777" w:rsidR="004B41F0" w:rsidRDefault="004B41F0" w:rsidP="00BF50C1">
      <w:pPr>
        <w:spacing w:line="276" w:lineRule="auto"/>
        <w:ind w:left="460" w:hanging="454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p w14:paraId="2932D2C9" w14:textId="77777777" w:rsidR="004360BF" w:rsidRPr="003F752F" w:rsidRDefault="004360BF" w:rsidP="004B41F0">
      <w:pPr>
        <w:spacing w:line="276" w:lineRule="auto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tbl>
      <w:tblPr>
        <w:tblpPr w:leftFromText="180" w:rightFromText="180" w:vertAnchor="text" w:horzAnchor="margin" w:tblpXSpec="center" w:tblpY="75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592"/>
      </w:tblGrid>
      <w:tr w:rsidR="00F707DA" w:rsidRPr="003F752F" w14:paraId="6393E5BC" w14:textId="77777777" w:rsidTr="00513A97">
        <w:trPr>
          <w:trHeight w:val="73"/>
        </w:trPr>
        <w:tc>
          <w:tcPr>
            <w:tcW w:w="2592" w:type="dxa"/>
          </w:tcPr>
          <w:p w14:paraId="1DCD2F14" w14:textId="77777777" w:rsidR="00F707DA" w:rsidRPr="003F752F" w:rsidRDefault="00F707DA" w:rsidP="00F707DA">
            <w:pPr>
              <w:spacing w:after="100" w:afterAutospacing="1"/>
              <w:ind w:left="357" w:hanging="363"/>
              <w:jc w:val="center"/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  <w:t>معاملات با اشخاص وابسته</w:t>
            </w:r>
          </w:p>
        </w:tc>
      </w:tr>
    </w:tbl>
    <w:p w14:paraId="3BE14479" w14:textId="77777777" w:rsidR="00F707DA" w:rsidRPr="003F752F" w:rsidRDefault="00F707DA" w:rsidP="00F707DA">
      <w:pPr>
        <w:ind w:left="460" w:hanging="454"/>
        <w:jc w:val="center"/>
        <w:rPr>
          <w:rFonts w:ascii="B Zar" w:hAnsi="B Zar" w:cs="B Zar"/>
          <w:b/>
          <w:bCs/>
          <w:sz w:val="26"/>
          <w:szCs w:val="26"/>
          <w:u w:val="single"/>
          <w:rtl/>
          <w:lang w:bidi="fa-IR"/>
        </w:rPr>
      </w:pPr>
    </w:p>
    <w:p w14:paraId="4C0CB45E" w14:textId="77777777" w:rsidR="00F707DA" w:rsidRPr="003F752F" w:rsidRDefault="00F707DA" w:rsidP="00F707DA">
      <w:pPr>
        <w:jc w:val="lowKashida"/>
        <w:rPr>
          <w:rFonts w:ascii="B Zar" w:hAnsi="B Zar" w:cs="B Zar"/>
          <w:b/>
          <w:bCs/>
          <w:sz w:val="25"/>
          <w:szCs w:val="25"/>
          <w:rtl/>
          <w:lang w:bidi="fa-IR"/>
        </w:rPr>
      </w:pPr>
    </w:p>
    <w:p w14:paraId="1E704EE5" w14:textId="77777777" w:rsidR="00F707DA" w:rsidRPr="003F752F" w:rsidRDefault="00F707DA" w:rsidP="00F707DA">
      <w:pPr>
        <w:ind w:left="460" w:hanging="45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23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ـ معاملات </w:t>
      </w:r>
      <w:r>
        <w:rPr>
          <w:rFonts w:ascii="B Zar" w:hAnsi="B Zar" w:cs="B Zar" w:hint="cs"/>
          <w:sz w:val="25"/>
          <w:szCs w:val="25"/>
          <w:rtl/>
          <w:lang w:bidi="fa-IR"/>
        </w:rPr>
        <w:t>مشمول ماده 129 اصلاحیه قانون تجارت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 كه در يادداشت شماره </w:t>
      </w:r>
      <w:r>
        <w:rPr>
          <w:rFonts w:ascii="B Zar" w:hAnsi="B Zar" w:cs="B Zar" w:hint="cs"/>
          <w:sz w:val="25"/>
          <w:szCs w:val="25"/>
          <w:rtl/>
          <w:lang w:bidi="fa-IR"/>
        </w:rPr>
        <w:t>28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 همراه صورتهاي مالي افشاء شده است تنها معاملاتي از اين نوع مي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 xml:space="preserve">باشد كه طي سال مورد گزارش صورت گرفته است. ضمناً معاملات </w:t>
      </w:r>
      <w:r>
        <w:rPr>
          <w:rFonts w:ascii="B Zar" w:hAnsi="B Zar" w:cs="B Zar" w:hint="cs"/>
          <w:sz w:val="25"/>
          <w:szCs w:val="25"/>
          <w:rtl/>
          <w:lang w:bidi="fa-IR"/>
        </w:rPr>
        <w:t>با اشخاص وابسته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 در طي سال مورد گزارش انجام نگرفته است.</w:t>
      </w:r>
    </w:p>
    <w:p w14:paraId="558F6B60" w14:textId="77777777" w:rsidR="00F707DA" w:rsidRPr="003F752F" w:rsidRDefault="00F707DA" w:rsidP="00F707DA">
      <w:pPr>
        <w:spacing w:line="520" w:lineRule="exact"/>
        <w:ind w:left="460" w:hanging="45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24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از تاريخ ترازنامه تاكنون هيچگونه رويدادي كه بر صورتهاي مالي تأثير مهمي گذارده، رخ نداده است مضافاً هيچگونه رويدادي رخ نداده است كه در عين بي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تأثير بودن بر صورتهاي مالي،</w:t>
      </w:r>
      <w:r>
        <w:rPr>
          <w:rFonts w:ascii="B Zar" w:hAnsi="B Zar" w:cs="B Zar" w:hint="cs"/>
          <w:sz w:val="25"/>
          <w:szCs w:val="25"/>
          <w:rtl/>
          <w:lang w:bidi="fa-IR"/>
        </w:rPr>
        <w:t xml:space="preserve"> 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افشاي آن به سبب ميزان اهميت رويداد ضرورت يابد.</w:t>
      </w:r>
    </w:p>
    <w:tbl>
      <w:tblPr>
        <w:tblpPr w:leftFromText="180" w:rightFromText="180" w:vertAnchor="text" w:horzAnchor="margin" w:tblpXSpec="center" w:tblpY="68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882"/>
      </w:tblGrid>
      <w:tr w:rsidR="00F707DA" w:rsidRPr="003F752F" w14:paraId="653E39C0" w14:textId="77777777" w:rsidTr="00F707DA">
        <w:trPr>
          <w:trHeight w:val="24"/>
        </w:trPr>
        <w:tc>
          <w:tcPr>
            <w:tcW w:w="4882" w:type="dxa"/>
          </w:tcPr>
          <w:p w14:paraId="7A1726F3" w14:textId="77777777" w:rsidR="00F707DA" w:rsidRPr="003F752F" w:rsidRDefault="00F707DA" w:rsidP="00513A97">
            <w:pPr>
              <w:spacing w:after="100" w:afterAutospacing="1" w:line="480" w:lineRule="exact"/>
              <w:ind w:left="357" w:hanging="363"/>
              <w:jc w:val="center"/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  <w:t>سهام و حقوق و مزاياي هيأت مديره</w:t>
            </w:r>
          </w:p>
        </w:tc>
      </w:tr>
    </w:tbl>
    <w:p w14:paraId="1F3A7629" w14:textId="77777777" w:rsidR="00F707DA" w:rsidRDefault="00F707DA" w:rsidP="00F707DA">
      <w:pPr>
        <w:spacing w:line="560" w:lineRule="exact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p w14:paraId="20D3BC97" w14:textId="77777777" w:rsidR="00F707DA" w:rsidRDefault="00F707DA" w:rsidP="00F707DA">
      <w:pPr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p w14:paraId="75F6C172" w14:textId="77777777" w:rsidR="00F707DA" w:rsidRDefault="00F707DA" w:rsidP="002E0C37">
      <w:pPr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25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ـ اسامي اعضاي هيأت مديره </w:t>
      </w:r>
      <w:r>
        <w:rPr>
          <w:rFonts w:ascii="B Zar" w:hAnsi="B Zar" w:cs="B Zar" w:hint="cs"/>
          <w:sz w:val="25"/>
          <w:szCs w:val="25"/>
          <w:rtl/>
          <w:lang w:bidi="fa-IR"/>
        </w:rPr>
        <w:t>بطور کامل در صورت های مالی افشا</w:t>
      </w:r>
      <w:r w:rsidRPr="00772032">
        <w:rPr>
          <w:rFonts w:ascii="B Zar" w:hAnsi="B Zar" w:cs="B Zar" w:hint="cs"/>
          <w:sz w:val="25"/>
          <w:szCs w:val="25"/>
          <w:rtl/>
          <w:lang w:bidi="fa-IR"/>
        </w:rPr>
        <w:t>ء</w:t>
      </w:r>
      <w:r>
        <w:rPr>
          <w:rFonts w:ascii="B Zar" w:hAnsi="B Zar" w:cs="B Zar" w:hint="cs"/>
          <w:sz w:val="25"/>
          <w:szCs w:val="25"/>
          <w:rtl/>
          <w:lang w:bidi="fa-IR"/>
        </w:rPr>
        <w:t xml:space="preserve"> شده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 است.</w:t>
      </w:r>
    </w:p>
    <w:tbl>
      <w:tblPr>
        <w:tblpPr w:leftFromText="180" w:rightFromText="180" w:vertAnchor="text" w:horzAnchor="margin" w:tblpXSpec="center" w:tblpY="18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100"/>
      </w:tblGrid>
      <w:tr w:rsidR="00F707DA" w:rsidRPr="003F752F" w14:paraId="36D50449" w14:textId="77777777" w:rsidTr="00513A97">
        <w:trPr>
          <w:trHeight w:val="8"/>
        </w:trPr>
        <w:tc>
          <w:tcPr>
            <w:tcW w:w="2100" w:type="dxa"/>
          </w:tcPr>
          <w:p w14:paraId="16683564" w14:textId="77777777" w:rsidR="00F707DA" w:rsidRPr="003F752F" w:rsidRDefault="00F707DA" w:rsidP="00513A97">
            <w:pPr>
              <w:spacing w:after="100" w:afterAutospacing="1" w:line="480" w:lineRule="exact"/>
              <w:ind w:left="357" w:hanging="363"/>
              <w:jc w:val="center"/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  <w:t>سوابق حسابداري</w:t>
            </w:r>
          </w:p>
        </w:tc>
      </w:tr>
    </w:tbl>
    <w:p w14:paraId="25123EE3" w14:textId="77777777" w:rsidR="00F707DA" w:rsidRPr="003F752F" w:rsidRDefault="00F707DA" w:rsidP="00F707DA">
      <w:pPr>
        <w:spacing w:line="560" w:lineRule="exact"/>
        <w:jc w:val="lowKashida"/>
        <w:rPr>
          <w:rFonts w:ascii="B Zar" w:hAnsi="B Zar" w:cs="B Zar"/>
          <w:b/>
          <w:bCs/>
          <w:sz w:val="25"/>
          <w:szCs w:val="25"/>
          <w:rtl/>
          <w:lang w:bidi="fa-IR"/>
        </w:rPr>
      </w:pPr>
    </w:p>
    <w:p w14:paraId="48034030" w14:textId="77777777" w:rsidR="00F707DA" w:rsidRDefault="00F707DA" w:rsidP="00F707DA">
      <w:pPr>
        <w:spacing w:line="560" w:lineRule="exact"/>
        <w:ind w:left="458" w:hanging="451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26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كليه دريافتها و پرداختها در دفاتر شركت ثبت شده است.</w:t>
      </w:r>
    </w:p>
    <w:p w14:paraId="3FC25458" w14:textId="77777777" w:rsidR="00F707DA" w:rsidRPr="003F752F" w:rsidRDefault="00F707DA" w:rsidP="00F707DA">
      <w:pPr>
        <w:spacing w:line="560" w:lineRule="exact"/>
        <w:ind w:left="458" w:hanging="451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27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كليه تعديلات و اصلاحات لازم جهت مطابقت دفاتر با صورتهاي مالي حسابرسي شده بعمل آمده است.</w:t>
      </w:r>
    </w:p>
    <w:p w14:paraId="1D2A84D2" w14:textId="77777777" w:rsidR="00F707DA" w:rsidRDefault="00F707DA" w:rsidP="002E0C37">
      <w:pPr>
        <w:spacing w:line="560" w:lineRule="exact"/>
        <w:ind w:left="458" w:hanging="451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28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كليه دفاتر و مدارك پشتوانه آنها به طور كامل در اختيار حسابرسان قرار گرفته است.</w:t>
      </w:r>
    </w:p>
    <w:tbl>
      <w:tblPr>
        <w:tblpPr w:leftFromText="180" w:rightFromText="180" w:vertAnchor="text" w:horzAnchor="margin" w:tblpXSpec="center" w:tblpY="55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781"/>
      </w:tblGrid>
      <w:tr w:rsidR="00F707DA" w:rsidRPr="003F752F" w14:paraId="4E5F1485" w14:textId="77777777" w:rsidTr="00513A97">
        <w:trPr>
          <w:trHeight w:val="8"/>
        </w:trPr>
        <w:tc>
          <w:tcPr>
            <w:tcW w:w="2781" w:type="dxa"/>
          </w:tcPr>
          <w:p w14:paraId="03361F65" w14:textId="77777777" w:rsidR="00F707DA" w:rsidRPr="003F752F" w:rsidRDefault="00F707DA" w:rsidP="00513A97">
            <w:pPr>
              <w:spacing w:after="100" w:afterAutospacing="1" w:line="480" w:lineRule="exact"/>
              <w:jc w:val="center"/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  <w:r>
              <w:rPr>
                <w:rFonts w:ascii="B Zar" w:hAnsi="B Zar" w:cs="B Zar" w:hint="cs"/>
                <w:b/>
                <w:bCs/>
                <w:sz w:val="26"/>
                <w:szCs w:val="26"/>
                <w:rtl/>
                <w:lang w:bidi="fa-IR"/>
              </w:rPr>
              <w:t>احتياجات نقدي آتي</w:t>
            </w:r>
          </w:p>
        </w:tc>
      </w:tr>
    </w:tbl>
    <w:p w14:paraId="30A32051" w14:textId="77777777" w:rsidR="00F707DA" w:rsidRDefault="00F707DA" w:rsidP="00F707DA">
      <w:pPr>
        <w:spacing w:line="480" w:lineRule="auto"/>
        <w:jc w:val="lowKashida"/>
        <w:rPr>
          <w:rFonts w:ascii="B Zar" w:hAnsi="B Zar" w:cs="B Zar"/>
          <w:b/>
          <w:bCs/>
          <w:sz w:val="26"/>
          <w:szCs w:val="26"/>
          <w:u w:val="single"/>
          <w:rtl/>
          <w:lang w:bidi="fa-IR"/>
        </w:rPr>
      </w:pPr>
    </w:p>
    <w:p w14:paraId="7D1B806A" w14:textId="77777777" w:rsidR="00F707DA" w:rsidRDefault="00F707DA" w:rsidP="00F707DA">
      <w:pPr>
        <w:spacing w:line="276" w:lineRule="auto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29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به نظر هيأت مديره، شركت براي تأمين فعاليتهاي مالي و تعهدات خود طي 12 ماه آتي (از تاريخ ترازنامه) منابع</w:t>
      </w:r>
      <w:r>
        <w:rPr>
          <w:rFonts w:ascii="B Zar" w:hAnsi="B Zar" w:cs="B Zar"/>
          <w:sz w:val="25"/>
          <w:szCs w:val="25"/>
          <w:rtl/>
          <w:lang w:bidi="fa-IR"/>
        </w:rPr>
        <w:t xml:space="preserve"> نقدي كافي در اختيار خواهد داشت</w:t>
      </w:r>
      <w:r>
        <w:rPr>
          <w:rFonts w:ascii="B Zar" w:hAnsi="B Zar" w:cs="B Zar" w:hint="cs"/>
          <w:sz w:val="25"/>
          <w:szCs w:val="25"/>
          <w:rtl/>
          <w:lang w:bidi="fa-IR"/>
        </w:rPr>
        <w:t>.</w:t>
      </w:r>
    </w:p>
    <w:tbl>
      <w:tblPr>
        <w:tblpPr w:leftFromText="180" w:rightFromText="180" w:vertAnchor="text" w:horzAnchor="margin" w:tblpXSpec="center" w:tblpY="346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781"/>
      </w:tblGrid>
      <w:tr w:rsidR="00F707DA" w:rsidRPr="003F752F" w14:paraId="4574FB6F" w14:textId="77777777" w:rsidTr="00513A97">
        <w:trPr>
          <w:trHeight w:val="8"/>
        </w:trPr>
        <w:tc>
          <w:tcPr>
            <w:tcW w:w="2781" w:type="dxa"/>
          </w:tcPr>
          <w:p w14:paraId="231A5D2B" w14:textId="77777777" w:rsidR="00F707DA" w:rsidRPr="003F752F" w:rsidRDefault="00F707DA" w:rsidP="00F707DA">
            <w:pPr>
              <w:spacing w:after="100" w:afterAutospacing="1"/>
              <w:jc w:val="center"/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  <w:t>رعايت قوانين و مقررات</w:t>
            </w:r>
          </w:p>
        </w:tc>
      </w:tr>
    </w:tbl>
    <w:p w14:paraId="33DEAFBC" w14:textId="77777777" w:rsidR="00F707DA" w:rsidRDefault="00F707DA" w:rsidP="00F707DA">
      <w:pPr>
        <w:rPr>
          <w:rFonts w:ascii="B Zar" w:hAnsi="B Zar" w:cs="B Zar"/>
          <w:sz w:val="25"/>
          <w:szCs w:val="25"/>
          <w:rtl/>
          <w:lang w:bidi="fa-IR"/>
        </w:rPr>
      </w:pPr>
    </w:p>
    <w:p w14:paraId="0108940C" w14:textId="77777777" w:rsidR="00F707DA" w:rsidRDefault="00F707DA" w:rsidP="00F707DA">
      <w:pPr>
        <w:spacing w:line="276" w:lineRule="auto"/>
        <w:rPr>
          <w:rFonts w:ascii="B Zar" w:hAnsi="B Zar" w:cs="B Zar"/>
          <w:sz w:val="25"/>
          <w:szCs w:val="25"/>
          <w:rtl/>
          <w:lang w:bidi="fa-IR"/>
        </w:rPr>
      </w:pPr>
    </w:p>
    <w:p w14:paraId="41242E2E" w14:textId="77777777" w:rsidR="00F707DA" w:rsidRDefault="00F707DA" w:rsidP="00F707DA">
      <w:pPr>
        <w:spacing w:line="276" w:lineRule="auto"/>
        <w:ind w:left="458" w:hanging="451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30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در سال مالي مورد گزارش، هيچگونه رويداد يا معامله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اي كه ماهيت غير قانوني داشته و عدم افشاي آن صورتهاي مالي را گمراه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كننده سازد، وجود نداشته است.</w:t>
      </w:r>
    </w:p>
    <w:p w14:paraId="240C7FCB" w14:textId="77777777" w:rsidR="00F707DA" w:rsidRDefault="00F707DA" w:rsidP="00F707DA">
      <w:pPr>
        <w:spacing w:line="360" w:lineRule="auto"/>
        <w:ind w:left="458" w:hanging="451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 xml:space="preserve">31 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در معاملات و فعال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 w:hint="eastAsia"/>
          <w:sz w:val="25"/>
          <w:szCs w:val="25"/>
          <w:rtl/>
          <w:lang w:bidi="fa-IR"/>
        </w:rPr>
        <w:t>تها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انجام شده، قوان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 w:hint="eastAsia"/>
          <w:sz w:val="25"/>
          <w:szCs w:val="25"/>
          <w:rtl/>
          <w:lang w:bidi="fa-IR"/>
        </w:rPr>
        <w:t>ن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و مقرارت مربوط به مبارزه با پول شو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یی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بطور کامل رعا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 w:hint="eastAsia"/>
          <w:sz w:val="25"/>
          <w:szCs w:val="25"/>
          <w:rtl/>
          <w:lang w:bidi="fa-IR"/>
        </w:rPr>
        <w:t>ت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شده و ه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 w:hint="eastAsia"/>
          <w:sz w:val="25"/>
          <w:szCs w:val="25"/>
          <w:rtl/>
          <w:lang w:bidi="fa-IR"/>
        </w:rPr>
        <w:t>چگونه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رو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 w:hint="eastAsia"/>
          <w:sz w:val="25"/>
          <w:szCs w:val="25"/>
          <w:rtl/>
          <w:lang w:bidi="fa-IR"/>
        </w:rPr>
        <w:t>داد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 w:hint="eastAsia"/>
          <w:sz w:val="25"/>
          <w:szCs w:val="25"/>
          <w:rtl/>
          <w:lang w:bidi="fa-IR"/>
        </w:rPr>
        <w:t>ا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معامله ا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</w:t>
      </w:r>
      <w:r>
        <w:rPr>
          <w:rFonts w:ascii="B Zar" w:hAnsi="B Zar" w:cs="B Zar" w:hint="cs"/>
          <w:sz w:val="25"/>
          <w:szCs w:val="25"/>
          <w:rtl/>
          <w:lang w:bidi="fa-IR"/>
        </w:rPr>
        <w:t>ب</w:t>
      </w:r>
      <w:r w:rsidRPr="001D70D7">
        <w:rPr>
          <w:rFonts w:ascii="B Zar" w:hAnsi="B Zar" w:cs="B Zar" w:hint="eastAsia"/>
          <w:sz w:val="25"/>
          <w:szCs w:val="25"/>
          <w:rtl/>
          <w:lang w:bidi="fa-IR"/>
        </w:rPr>
        <w:t>ه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منظور پول شو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یی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صورت نپذ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 w:hint="eastAsia"/>
          <w:sz w:val="25"/>
          <w:szCs w:val="25"/>
          <w:rtl/>
          <w:lang w:bidi="fa-IR"/>
        </w:rPr>
        <w:t>رفته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است 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 w:hint="eastAsia"/>
          <w:sz w:val="25"/>
          <w:szCs w:val="25"/>
          <w:rtl/>
          <w:lang w:bidi="fa-IR"/>
        </w:rPr>
        <w:t>ا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در صورت وجود هر گونه معاملات مشکوک 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 w:hint="eastAsia"/>
          <w:sz w:val="25"/>
          <w:szCs w:val="25"/>
          <w:rtl/>
          <w:lang w:bidi="fa-IR"/>
        </w:rPr>
        <w:t>ا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</w:t>
      </w:r>
      <w:r>
        <w:rPr>
          <w:rFonts w:ascii="B Zar" w:hAnsi="B Zar" w:cs="B Zar" w:hint="cs"/>
          <w:sz w:val="25"/>
          <w:szCs w:val="25"/>
          <w:rtl/>
          <w:lang w:bidi="fa-IR"/>
        </w:rPr>
        <w:t xml:space="preserve"> </w:t>
      </w:r>
      <w:r w:rsidRPr="001D70D7">
        <w:rPr>
          <w:rFonts w:ascii="B Zar" w:hAnsi="B Zar" w:cs="B Zar"/>
          <w:sz w:val="25"/>
          <w:szCs w:val="25"/>
          <w:rtl/>
          <w:lang w:bidi="fa-IR"/>
        </w:rPr>
        <w:t>مظنون به پول شو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یی</w:t>
      </w:r>
      <w:r w:rsidRPr="001D70D7">
        <w:rPr>
          <w:rFonts w:ascii="B Zar" w:hAnsi="B Zar" w:cs="B Zar" w:hint="eastAsia"/>
          <w:sz w:val="25"/>
          <w:szCs w:val="25"/>
          <w:rtl/>
          <w:lang w:bidi="fa-IR"/>
        </w:rPr>
        <w:t>،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موارد در اسرع وقت به مرکز اطلاعا</w:t>
      </w:r>
      <w:r w:rsidRPr="001D70D7">
        <w:rPr>
          <w:rFonts w:ascii="B Zar" w:hAnsi="B Zar" w:cs="B Zar" w:hint="eastAsia"/>
          <w:sz w:val="25"/>
          <w:szCs w:val="25"/>
          <w:rtl/>
          <w:lang w:bidi="fa-IR"/>
        </w:rPr>
        <w:t>ت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مال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شورا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عال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مبارزه با پول شو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یی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گزارش شده است.</w:t>
      </w:r>
    </w:p>
    <w:p w14:paraId="0E8F4EF7" w14:textId="77777777" w:rsidR="002E0C37" w:rsidRDefault="002E0C37" w:rsidP="00F707DA">
      <w:pPr>
        <w:spacing w:line="360" w:lineRule="auto"/>
        <w:ind w:left="458" w:hanging="451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p w14:paraId="2AD50065" w14:textId="77777777" w:rsidR="002E0C37" w:rsidRPr="003F752F" w:rsidRDefault="002E0C37" w:rsidP="00F707DA">
      <w:pPr>
        <w:spacing w:line="360" w:lineRule="auto"/>
        <w:ind w:left="458" w:hanging="451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p w14:paraId="487CF20A" w14:textId="77777777" w:rsidR="00F707DA" w:rsidRDefault="00F707DA" w:rsidP="00F707DA">
      <w:pPr>
        <w:spacing w:line="360" w:lineRule="auto"/>
        <w:ind w:left="458" w:hanging="451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32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مديرعامل شركت طي دوره تصدي خود مديريت عامل هيچ شركت ديگري را بعهده نداشته است.</w:t>
      </w:r>
    </w:p>
    <w:p w14:paraId="7C5E512E" w14:textId="77777777" w:rsidR="00F707DA" w:rsidRDefault="00F707DA" w:rsidP="00F707DA">
      <w:pPr>
        <w:spacing w:line="360" w:lineRule="auto"/>
        <w:jc w:val="lowKashida"/>
        <w:rPr>
          <w:rFonts w:ascii="B Zar" w:hAnsi="B Zar" w:cs="B Zar"/>
          <w:sz w:val="25"/>
          <w:szCs w:val="25"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33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مديرعامل و اعضاي هيأت مديره شركت هيچگونه وام يا اعتباري از شركت دريافت نكرده و شركت هيچ يك از ديون آنها را تضمين يا تعهد نكرده است.</w:t>
      </w:r>
    </w:p>
    <w:p w14:paraId="495D52F6" w14:textId="77777777" w:rsidR="00F707DA" w:rsidRDefault="00F707DA" w:rsidP="00F707DA">
      <w:pPr>
        <w:spacing w:line="360" w:lineRule="auto"/>
        <w:ind w:left="460" w:hanging="45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34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مديرعامل و اعضاي هيأت مديره شركت هيچگونه معاملاتي نظير معاملات شركت كه متضمن رقابت با عمليات شركت باشد انجام نداده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اند.</w:t>
      </w:r>
    </w:p>
    <w:p w14:paraId="1C448DF2" w14:textId="77777777" w:rsidR="00F707DA" w:rsidRDefault="00F707DA" w:rsidP="00F707DA">
      <w:pPr>
        <w:spacing w:line="360" w:lineRule="auto"/>
        <w:ind w:left="460" w:hanging="45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35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خريدها و قراردادهاي منعقده در پروژه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ها مورد تأييد هيأت مديره مي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باشد.</w:t>
      </w:r>
    </w:p>
    <w:p w14:paraId="454F71E6" w14:textId="2D1ECC01" w:rsidR="00F707DA" w:rsidRPr="003F752F" w:rsidRDefault="00F707DA" w:rsidP="00D61F3C">
      <w:pPr>
        <w:tabs>
          <w:tab w:val="left" w:pos="7722"/>
          <w:tab w:val="right" w:pos="8958"/>
        </w:tabs>
        <w:spacing w:line="480" w:lineRule="exact"/>
        <w:jc w:val="center"/>
        <w:rPr>
          <w:rFonts w:ascii="B Zar" w:hAnsi="B Zar" w:cs="B Zar"/>
          <w:b/>
          <w:bCs/>
          <w:sz w:val="22"/>
          <w:szCs w:val="22"/>
          <w:rtl/>
          <w:lang w:bidi="fa-IR"/>
        </w:rPr>
      </w:pPr>
      <w:r>
        <w:rPr>
          <w:rFonts w:ascii="B Zar" w:hAnsi="B Zar" w:cs="B Zar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</w:t>
      </w:r>
      <w:r w:rsidRPr="003F752F">
        <w:rPr>
          <w:rFonts w:ascii="B Zar" w:hAnsi="B Zar" w:cs="B Zar"/>
          <w:b/>
          <w:bCs/>
          <w:sz w:val="22"/>
          <w:szCs w:val="22"/>
          <w:rtl/>
          <w:lang w:bidi="fa-IR"/>
        </w:rPr>
        <w:t>با تقديم احترام</w:t>
      </w:r>
    </w:p>
    <w:tbl>
      <w:tblPr>
        <w:tblpPr w:leftFromText="180" w:rightFromText="180" w:vertAnchor="text" w:horzAnchor="margin" w:tblpY="1729"/>
        <w:bidiVisual/>
        <w:tblW w:w="9787" w:type="dxa"/>
        <w:tblLook w:val="01E0" w:firstRow="1" w:lastRow="1" w:firstColumn="1" w:lastColumn="1" w:noHBand="0" w:noVBand="0"/>
      </w:tblPr>
      <w:tblGrid>
        <w:gridCol w:w="2457"/>
        <w:gridCol w:w="240"/>
        <w:gridCol w:w="3721"/>
        <w:gridCol w:w="358"/>
        <w:gridCol w:w="3011"/>
      </w:tblGrid>
      <w:tr w:rsidR="001A5914" w:rsidRPr="003F752F" w14:paraId="3A45AC60" w14:textId="77777777" w:rsidTr="001A5914">
        <w:trPr>
          <w:trHeight w:val="1314"/>
        </w:trPr>
        <w:tc>
          <w:tcPr>
            <w:tcW w:w="2457" w:type="dxa"/>
            <w:tcBorders>
              <w:bottom w:val="single" w:sz="8" w:space="0" w:color="auto"/>
            </w:tcBorders>
            <w:vAlign w:val="center"/>
          </w:tcPr>
          <w:p w14:paraId="13D16C1C" w14:textId="77777777" w:rsidR="001A5914" w:rsidRPr="003F752F" w:rsidRDefault="001A5914" w:rsidP="001A5914">
            <w:pPr>
              <w:jc w:val="center"/>
              <w:rPr>
                <w:rFonts w:ascii="B Zar" w:hAnsi="B Zar" w:cs="B Zar"/>
                <w:b/>
                <w:bCs/>
                <w:sz w:val="22"/>
                <w:szCs w:val="22"/>
                <w:rtl/>
                <w:lang w:bidi="fa-IR"/>
              </w:rPr>
            </w:pPr>
          </w:p>
          <w:p w14:paraId="642D22B2" w14:textId="77777777" w:rsidR="001A5914" w:rsidRPr="003F752F" w:rsidRDefault="001A5914" w:rsidP="001A5914">
            <w:pPr>
              <w:jc w:val="center"/>
              <w:rPr>
                <w:rFonts w:ascii="B Zar" w:hAnsi="B Zar" w:cs="B Zar"/>
                <w:b/>
                <w:bCs/>
                <w:sz w:val="22"/>
                <w:szCs w:val="22"/>
                <w:rtl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noProof/>
                <w:sz w:val="22"/>
                <w:szCs w:val="22"/>
                <w:rtl/>
                <w:lang w:bidi="fa-IR"/>
              </w:rPr>
              <w:drawing>
                <wp:anchor distT="0" distB="0" distL="114300" distR="114300" simplePos="0" relativeHeight="251662336" behindDoc="0" locked="0" layoutInCell="1" allowOverlap="0" wp14:anchorId="3AEEC082" wp14:editId="745C0AB9">
                  <wp:simplePos x="0" y="0"/>
                  <wp:positionH relativeFrom="column">
                    <wp:posOffset>4866005</wp:posOffset>
                  </wp:positionH>
                  <wp:positionV relativeFrom="paragraph">
                    <wp:posOffset>-1426845</wp:posOffset>
                  </wp:positionV>
                  <wp:extent cx="914400" cy="805815"/>
                  <wp:effectExtent l="0" t="0" r="0" b="0"/>
                  <wp:wrapNone/>
                  <wp:docPr id="1" name="Picture 1" descr="Old KHane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ld KHane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05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752F">
              <w:rPr>
                <w:rFonts w:ascii="B Zar" w:hAnsi="B Zar" w:cs="B Zar"/>
                <w:b/>
                <w:bCs/>
                <w:sz w:val="22"/>
                <w:szCs w:val="22"/>
                <w:rtl/>
                <w:lang w:bidi="fa-IR"/>
              </w:rPr>
              <w:t>نام اعضاي هيات مديره</w:t>
            </w:r>
          </w:p>
        </w:tc>
        <w:tc>
          <w:tcPr>
            <w:tcW w:w="240" w:type="dxa"/>
            <w:vAlign w:val="center"/>
          </w:tcPr>
          <w:p w14:paraId="3298ED2B" w14:textId="77777777" w:rsidR="001A5914" w:rsidRPr="00B0029F" w:rsidRDefault="001A5914" w:rsidP="001A5914">
            <w:pPr>
              <w:jc w:val="center"/>
              <w:rPr>
                <w:rFonts w:asciiTheme="minorHAnsi" w:hAnsiTheme="minorHAnsi" w:cs="B 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3721" w:type="dxa"/>
            <w:tcBorders>
              <w:bottom w:val="single" w:sz="8" w:space="0" w:color="auto"/>
            </w:tcBorders>
            <w:vAlign w:val="center"/>
          </w:tcPr>
          <w:p w14:paraId="2FCF50AE" w14:textId="77777777" w:rsidR="001A5914" w:rsidRPr="003F752F" w:rsidRDefault="001A5914" w:rsidP="001A5914">
            <w:pPr>
              <w:jc w:val="center"/>
              <w:rPr>
                <w:rFonts w:ascii="B Zar" w:hAnsi="B Zar" w:cs="B Zar"/>
                <w:b/>
                <w:bCs/>
                <w:sz w:val="22"/>
                <w:szCs w:val="22"/>
                <w:rtl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358" w:type="dxa"/>
            <w:vAlign w:val="center"/>
          </w:tcPr>
          <w:p w14:paraId="3F56F6AE" w14:textId="77777777" w:rsidR="001A5914" w:rsidRPr="003F752F" w:rsidRDefault="001A5914" w:rsidP="001A5914">
            <w:pPr>
              <w:jc w:val="center"/>
              <w:rPr>
                <w:rFonts w:ascii="B Zar" w:hAnsi="B Zar"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11" w:type="dxa"/>
            <w:tcBorders>
              <w:left w:val="nil"/>
              <w:bottom w:val="single" w:sz="8" w:space="0" w:color="auto"/>
            </w:tcBorders>
            <w:vAlign w:val="center"/>
          </w:tcPr>
          <w:p w14:paraId="06425864" w14:textId="77777777" w:rsidR="001A5914" w:rsidRPr="003F752F" w:rsidRDefault="001A5914" w:rsidP="001A5914">
            <w:pPr>
              <w:jc w:val="center"/>
              <w:rPr>
                <w:rFonts w:ascii="B Zar" w:hAnsi="B Zar"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B Zar" w:hAnsi="B Zar" w:cs="B Zar" w:hint="cs"/>
                <w:b/>
                <w:bCs/>
                <w:sz w:val="22"/>
                <w:szCs w:val="22"/>
                <w:rtl/>
                <w:lang w:bidi="fa-IR"/>
              </w:rPr>
              <w:t>ام</w:t>
            </w:r>
            <w:r w:rsidRPr="003F752F">
              <w:rPr>
                <w:rFonts w:ascii="B Zar" w:hAnsi="B Zar" w:cs="B Zar"/>
                <w:b/>
                <w:bCs/>
                <w:sz w:val="22"/>
                <w:szCs w:val="22"/>
                <w:rtl/>
                <w:lang w:bidi="fa-IR"/>
              </w:rPr>
              <w:t>ضاء</w:t>
            </w:r>
          </w:p>
        </w:tc>
      </w:tr>
      <w:tr w:rsidR="00D61F3C" w:rsidRPr="003F752F" w14:paraId="22620D3C" w14:textId="77777777" w:rsidTr="001A5914">
        <w:trPr>
          <w:trHeight w:hRule="exact" w:val="2035"/>
        </w:trPr>
        <w:tc>
          <w:tcPr>
            <w:tcW w:w="2457" w:type="dxa"/>
            <w:tcBorders>
              <w:top w:val="single" w:sz="8" w:space="0" w:color="auto"/>
            </w:tcBorders>
            <w:vAlign w:val="center"/>
          </w:tcPr>
          <w:p w14:paraId="0F3E233C" w14:textId="77777777" w:rsidR="00D61F3C" w:rsidRDefault="00D61F3C" w:rsidP="00D61F3C">
            <w:pPr>
              <w:rPr>
                <w:rFonts w:ascii="Arial" w:hAnsi="Arial" w:cs="B Nazanin"/>
                <w:color w:val="000000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  <w:lang w:bidi="fa-IR"/>
              </w:rPr>
              <w:t>شرکت سنگ آهن مرکزی رباط (سهامی خاص) به نمایندگی محسن صفائی فراهانی</w:t>
            </w:r>
          </w:p>
          <w:p w14:paraId="1DF2B39F" w14:textId="5DDA7BC1" w:rsidR="00D61F3C" w:rsidRPr="00997697" w:rsidRDefault="00D61F3C" w:rsidP="00D61F3C">
            <w:pPr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color w:val="000000"/>
                <w:rtl/>
                <w:lang w:bidi="fa-IR"/>
              </w:rPr>
              <w:t xml:space="preserve">                                  </w:t>
            </w:r>
          </w:p>
        </w:tc>
        <w:tc>
          <w:tcPr>
            <w:tcW w:w="240" w:type="dxa"/>
            <w:vAlign w:val="center"/>
          </w:tcPr>
          <w:p w14:paraId="02E19EF3" w14:textId="77777777" w:rsidR="00D61F3C" w:rsidRDefault="00D61F3C" w:rsidP="00D61F3C">
            <w:pPr>
              <w:bidi w:val="0"/>
              <w:rPr>
                <w:rFonts w:ascii="Arial" w:hAnsi="Arial" w:cs="B Nazanin"/>
              </w:rPr>
            </w:pPr>
          </w:p>
        </w:tc>
        <w:tc>
          <w:tcPr>
            <w:tcW w:w="3721" w:type="dxa"/>
            <w:tcBorders>
              <w:top w:val="single" w:sz="8" w:space="0" w:color="auto"/>
            </w:tcBorders>
            <w:vAlign w:val="center"/>
          </w:tcPr>
          <w:p w14:paraId="249B8EFF" w14:textId="30EF5289" w:rsidR="00D61F3C" w:rsidRDefault="00D61F3C" w:rsidP="00D61F3C">
            <w:pPr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                رئیس هیات مدیره</w:t>
            </w:r>
          </w:p>
        </w:tc>
        <w:tc>
          <w:tcPr>
            <w:tcW w:w="358" w:type="dxa"/>
            <w:vAlign w:val="center"/>
          </w:tcPr>
          <w:p w14:paraId="7EC98163" w14:textId="77777777" w:rsidR="00D61F3C" w:rsidRPr="003F752F" w:rsidRDefault="00D61F3C" w:rsidP="00D61F3C">
            <w:pPr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</w:p>
        </w:tc>
        <w:tc>
          <w:tcPr>
            <w:tcW w:w="3011" w:type="dxa"/>
            <w:tcBorders>
              <w:top w:val="single" w:sz="8" w:space="0" w:color="auto"/>
              <w:left w:val="nil"/>
            </w:tcBorders>
            <w:vAlign w:val="center"/>
          </w:tcPr>
          <w:p w14:paraId="13759F04" w14:textId="77777777" w:rsidR="00D61F3C" w:rsidRPr="003F752F" w:rsidRDefault="00D61F3C" w:rsidP="00D61F3C">
            <w:pPr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</w:p>
        </w:tc>
      </w:tr>
      <w:tr w:rsidR="00D61F3C" w:rsidRPr="003F752F" w14:paraId="63FAE675" w14:textId="77777777" w:rsidTr="001A5914">
        <w:trPr>
          <w:trHeight w:hRule="exact" w:val="1420"/>
        </w:trPr>
        <w:tc>
          <w:tcPr>
            <w:tcW w:w="2457" w:type="dxa"/>
            <w:shd w:val="clear" w:color="auto" w:fill="auto"/>
            <w:vAlign w:val="center"/>
          </w:tcPr>
          <w:p w14:paraId="4140E0AD" w14:textId="547791D6" w:rsidR="00D61F3C" w:rsidRPr="00C05E10" w:rsidRDefault="00D61F3C" w:rsidP="00D61F3C">
            <w:pPr>
              <w:rPr>
                <w:rFonts w:ascii="Arial" w:hAnsi="Arial" w:cs="B Nazanin"/>
                <w:color w:val="000000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</w:rPr>
              <w:t>شرکت تناوب (سهامی خاص) به نمایندگی عبدالحمید مبصری</w:t>
            </w:r>
          </w:p>
        </w:tc>
        <w:tc>
          <w:tcPr>
            <w:tcW w:w="240" w:type="dxa"/>
            <w:vAlign w:val="center"/>
          </w:tcPr>
          <w:p w14:paraId="70F833F2" w14:textId="77777777" w:rsidR="00D61F3C" w:rsidRDefault="00D61F3C" w:rsidP="00D61F3C">
            <w:pPr>
              <w:bidi w:val="0"/>
              <w:rPr>
                <w:rFonts w:ascii="Arial" w:hAnsi="Arial" w:cs="B Nazanin"/>
              </w:rPr>
            </w:pPr>
          </w:p>
        </w:tc>
        <w:tc>
          <w:tcPr>
            <w:tcW w:w="3721" w:type="dxa"/>
            <w:vAlign w:val="center"/>
          </w:tcPr>
          <w:p w14:paraId="7CEDC8B7" w14:textId="418DC761" w:rsidR="00D61F3C" w:rsidRDefault="00D61F3C" w:rsidP="00D61F3C">
            <w:pPr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</w:rPr>
              <w:t xml:space="preserve">            عضو هیات مدیره و مدیر عامل</w:t>
            </w:r>
          </w:p>
        </w:tc>
        <w:tc>
          <w:tcPr>
            <w:tcW w:w="358" w:type="dxa"/>
            <w:vAlign w:val="center"/>
          </w:tcPr>
          <w:p w14:paraId="493A13C9" w14:textId="77777777" w:rsidR="00D61F3C" w:rsidRPr="003F752F" w:rsidRDefault="00D61F3C" w:rsidP="00D61F3C">
            <w:pPr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</w:p>
        </w:tc>
        <w:tc>
          <w:tcPr>
            <w:tcW w:w="3011" w:type="dxa"/>
            <w:tcBorders>
              <w:left w:val="nil"/>
            </w:tcBorders>
            <w:vAlign w:val="center"/>
          </w:tcPr>
          <w:p w14:paraId="5415D0DF" w14:textId="77777777" w:rsidR="00D61F3C" w:rsidRPr="003F752F" w:rsidRDefault="00D61F3C" w:rsidP="00D61F3C">
            <w:pPr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</w:p>
        </w:tc>
      </w:tr>
      <w:tr w:rsidR="00D61F3C" w:rsidRPr="003F752F" w14:paraId="05971594" w14:textId="77777777" w:rsidTr="001A5914">
        <w:trPr>
          <w:trHeight w:hRule="exact" w:val="2035"/>
        </w:trPr>
        <w:tc>
          <w:tcPr>
            <w:tcW w:w="2457" w:type="dxa"/>
            <w:shd w:val="clear" w:color="auto" w:fill="auto"/>
            <w:vAlign w:val="center"/>
          </w:tcPr>
          <w:p w14:paraId="2B68027A" w14:textId="66672EA7" w:rsidR="00D61F3C" w:rsidRPr="00C05E10" w:rsidRDefault="009E6109" w:rsidP="00D61F3C">
            <w:pPr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  <w:lang w:bidi="fa-IR"/>
              </w:rPr>
              <w:t>غلامرضا صحرائیان</w:t>
            </w:r>
            <w:r w:rsidR="00D61F3C">
              <w:rPr>
                <w:rFonts w:ascii="Arial" w:hAnsi="Arial" w:cs="B Nazanin" w:hint="cs"/>
                <w:color w:val="000000"/>
                <w:rtl/>
              </w:rPr>
              <w:t xml:space="preserve">                                           </w:t>
            </w:r>
          </w:p>
        </w:tc>
        <w:tc>
          <w:tcPr>
            <w:tcW w:w="240" w:type="dxa"/>
            <w:vAlign w:val="center"/>
          </w:tcPr>
          <w:p w14:paraId="5033D258" w14:textId="77777777" w:rsidR="00D61F3C" w:rsidRDefault="00D61F3C" w:rsidP="00D61F3C">
            <w:pPr>
              <w:bidi w:val="0"/>
              <w:rPr>
                <w:rFonts w:ascii="Arial" w:hAnsi="Arial" w:cs="B Nazanin"/>
              </w:rPr>
            </w:pPr>
          </w:p>
        </w:tc>
        <w:tc>
          <w:tcPr>
            <w:tcW w:w="3721" w:type="dxa"/>
            <w:vAlign w:val="center"/>
          </w:tcPr>
          <w:p w14:paraId="6F195381" w14:textId="2BD891CB" w:rsidR="00D61F3C" w:rsidRDefault="00D61F3C" w:rsidP="00D61F3C">
            <w:pPr>
              <w:ind w:left="720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نایب رئیس هیات مدیره</w:t>
            </w:r>
          </w:p>
        </w:tc>
        <w:tc>
          <w:tcPr>
            <w:tcW w:w="358" w:type="dxa"/>
            <w:vAlign w:val="center"/>
          </w:tcPr>
          <w:p w14:paraId="39A57E64" w14:textId="77777777" w:rsidR="00D61F3C" w:rsidRPr="003F752F" w:rsidRDefault="00D61F3C" w:rsidP="00D61F3C">
            <w:pPr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</w:p>
        </w:tc>
        <w:tc>
          <w:tcPr>
            <w:tcW w:w="3011" w:type="dxa"/>
            <w:tcBorders>
              <w:left w:val="nil"/>
            </w:tcBorders>
            <w:vAlign w:val="center"/>
          </w:tcPr>
          <w:p w14:paraId="1CEE85FE" w14:textId="77777777" w:rsidR="00D61F3C" w:rsidRPr="003F752F" w:rsidRDefault="00D61F3C" w:rsidP="00D61F3C">
            <w:pPr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</w:p>
        </w:tc>
      </w:tr>
    </w:tbl>
    <w:p w14:paraId="10237A01" w14:textId="77777777" w:rsidR="00127AFE" w:rsidRPr="00815E86" w:rsidRDefault="00F707DA" w:rsidP="00815E86">
      <w:pPr>
        <w:spacing w:line="440" w:lineRule="exact"/>
        <w:jc w:val="right"/>
        <w:rPr>
          <w:rFonts w:ascii="B Zar" w:hAnsi="B Zar" w:cs="B Zar"/>
          <w:b/>
          <w:bCs/>
          <w:sz w:val="22"/>
          <w:szCs w:val="22"/>
          <w:rtl/>
          <w:lang w:bidi="fa-IR"/>
        </w:rPr>
      </w:pPr>
      <w:r w:rsidRPr="0011363B">
        <w:rPr>
          <w:rFonts w:ascii="B Zar" w:hAnsi="B Zar" w:cs="B Zar" w:hint="cs"/>
          <w:b/>
          <w:bCs/>
          <w:sz w:val="22"/>
          <w:szCs w:val="22"/>
          <w:rtl/>
          <w:lang w:bidi="fa-IR"/>
        </w:rPr>
        <w:t xml:space="preserve"> شرکت </w:t>
      </w:r>
      <w:r>
        <w:rPr>
          <w:rFonts w:ascii="B Zar" w:hAnsi="B Zar" w:cs="B Zar" w:hint="cs"/>
          <w:b/>
          <w:bCs/>
          <w:sz w:val="22"/>
          <w:szCs w:val="22"/>
          <w:rtl/>
          <w:lang w:bidi="fa-IR"/>
        </w:rPr>
        <w:t xml:space="preserve">پالایش میعانات گازی آدیش جنوبی </w:t>
      </w:r>
      <w:r w:rsidRPr="0011363B">
        <w:rPr>
          <w:rFonts w:ascii="B Zar" w:hAnsi="B Zar" w:cs="B Zar" w:hint="cs"/>
          <w:b/>
          <w:bCs/>
          <w:sz w:val="22"/>
          <w:szCs w:val="22"/>
          <w:rtl/>
          <w:lang w:bidi="fa-IR"/>
        </w:rPr>
        <w:t>(سهامی خاص)</w:t>
      </w:r>
    </w:p>
    <w:sectPr w:rsidR="00127AFE" w:rsidRPr="00815E86" w:rsidSect="00B40F3A">
      <w:headerReference w:type="default" r:id="rId8"/>
      <w:footerReference w:type="default" r:id="rId9"/>
      <w:pgSz w:w="11906" w:h="16838"/>
      <w:pgMar w:top="2520" w:right="1418" w:bottom="567" w:left="9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7A5C4" w14:textId="77777777" w:rsidR="005B3BEA" w:rsidRDefault="005B3BEA">
      <w:r>
        <w:separator/>
      </w:r>
    </w:p>
  </w:endnote>
  <w:endnote w:type="continuationSeparator" w:id="0">
    <w:p w14:paraId="0F139187" w14:textId="77777777" w:rsidR="005B3BEA" w:rsidRDefault="005B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BCC62" w14:textId="77777777" w:rsidR="00D47EC6" w:rsidRPr="00A61746" w:rsidRDefault="00D47EC6" w:rsidP="006256A7">
    <w:pPr>
      <w:pStyle w:val="Footer"/>
      <w:ind w:left="-1392" w:right="-900"/>
      <w:jc w:val="right"/>
      <w:rPr>
        <w:vanish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BDD3C" w14:textId="77777777" w:rsidR="005B3BEA" w:rsidRDefault="005B3BEA">
      <w:r>
        <w:separator/>
      </w:r>
    </w:p>
  </w:footnote>
  <w:footnote w:type="continuationSeparator" w:id="0">
    <w:p w14:paraId="71097F88" w14:textId="77777777" w:rsidR="005B3BEA" w:rsidRDefault="005B3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9339C" w14:textId="77777777" w:rsidR="00CA5B3B" w:rsidRPr="00A61746" w:rsidRDefault="00CA5B3B" w:rsidP="00372B7D">
    <w:pPr>
      <w:pStyle w:val="Header"/>
      <w:ind w:left="-1392"/>
      <w:rPr>
        <w:vanish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83CB0"/>
    <w:multiLevelType w:val="hybridMultilevel"/>
    <w:tmpl w:val="F104D4D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310C4E92"/>
    <w:multiLevelType w:val="hybridMultilevel"/>
    <w:tmpl w:val="D66EB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53470"/>
    <w:multiLevelType w:val="hybridMultilevel"/>
    <w:tmpl w:val="BCD84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63776"/>
    <w:multiLevelType w:val="hybridMultilevel"/>
    <w:tmpl w:val="EA0C804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46A14C18"/>
    <w:multiLevelType w:val="hybridMultilevel"/>
    <w:tmpl w:val="DDDE3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E09E0"/>
    <w:multiLevelType w:val="hybridMultilevel"/>
    <w:tmpl w:val="F1AC1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6655E"/>
    <w:multiLevelType w:val="hybridMultilevel"/>
    <w:tmpl w:val="10BC4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72"/>
    <w:rsid w:val="0000601B"/>
    <w:rsid w:val="00030E33"/>
    <w:rsid w:val="000578F7"/>
    <w:rsid w:val="00061F64"/>
    <w:rsid w:val="000631C2"/>
    <w:rsid w:val="00074EC9"/>
    <w:rsid w:val="00097B72"/>
    <w:rsid w:val="000A5F96"/>
    <w:rsid w:val="000B0BDB"/>
    <w:rsid w:val="000B1156"/>
    <w:rsid w:val="000B3B33"/>
    <w:rsid w:val="000E283C"/>
    <w:rsid w:val="000F2C66"/>
    <w:rsid w:val="00127AFE"/>
    <w:rsid w:val="00164054"/>
    <w:rsid w:val="00177CED"/>
    <w:rsid w:val="00180138"/>
    <w:rsid w:val="00181F1D"/>
    <w:rsid w:val="001A5914"/>
    <w:rsid w:val="001E4F21"/>
    <w:rsid w:val="00203B95"/>
    <w:rsid w:val="00205E18"/>
    <w:rsid w:val="00210B8B"/>
    <w:rsid w:val="002120E6"/>
    <w:rsid w:val="00215BF5"/>
    <w:rsid w:val="00225E0A"/>
    <w:rsid w:val="00231B45"/>
    <w:rsid w:val="002410D8"/>
    <w:rsid w:val="00261D4A"/>
    <w:rsid w:val="00264517"/>
    <w:rsid w:val="002750C5"/>
    <w:rsid w:val="00280A77"/>
    <w:rsid w:val="002953BE"/>
    <w:rsid w:val="002E0C37"/>
    <w:rsid w:val="002F1A4A"/>
    <w:rsid w:val="00337F49"/>
    <w:rsid w:val="00372389"/>
    <w:rsid w:val="00372B7D"/>
    <w:rsid w:val="0037454C"/>
    <w:rsid w:val="00377BB5"/>
    <w:rsid w:val="003809D6"/>
    <w:rsid w:val="00380D61"/>
    <w:rsid w:val="00394178"/>
    <w:rsid w:val="003A05B2"/>
    <w:rsid w:val="003C7C20"/>
    <w:rsid w:val="003E1056"/>
    <w:rsid w:val="003F075E"/>
    <w:rsid w:val="003F13F4"/>
    <w:rsid w:val="004058BD"/>
    <w:rsid w:val="004115CF"/>
    <w:rsid w:val="004243FA"/>
    <w:rsid w:val="004360BF"/>
    <w:rsid w:val="00453411"/>
    <w:rsid w:val="004542D5"/>
    <w:rsid w:val="00483ED9"/>
    <w:rsid w:val="004861D8"/>
    <w:rsid w:val="00486DF3"/>
    <w:rsid w:val="004A092E"/>
    <w:rsid w:val="004A341A"/>
    <w:rsid w:val="004B41F0"/>
    <w:rsid w:val="004C4CB6"/>
    <w:rsid w:val="004C5448"/>
    <w:rsid w:val="004C5BE1"/>
    <w:rsid w:val="004E5A29"/>
    <w:rsid w:val="004F6308"/>
    <w:rsid w:val="0051004D"/>
    <w:rsid w:val="00514BA4"/>
    <w:rsid w:val="00527A22"/>
    <w:rsid w:val="005704D9"/>
    <w:rsid w:val="005737B2"/>
    <w:rsid w:val="00575290"/>
    <w:rsid w:val="00577EE2"/>
    <w:rsid w:val="005A6CD1"/>
    <w:rsid w:val="005B3BEA"/>
    <w:rsid w:val="005C682A"/>
    <w:rsid w:val="005D1053"/>
    <w:rsid w:val="005F1406"/>
    <w:rsid w:val="00607A6B"/>
    <w:rsid w:val="00616AE4"/>
    <w:rsid w:val="006256A7"/>
    <w:rsid w:val="00635DDA"/>
    <w:rsid w:val="0064158F"/>
    <w:rsid w:val="00660196"/>
    <w:rsid w:val="00666523"/>
    <w:rsid w:val="006A7B02"/>
    <w:rsid w:val="006B4738"/>
    <w:rsid w:val="006E3A97"/>
    <w:rsid w:val="006E4454"/>
    <w:rsid w:val="006F0E6E"/>
    <w:rsid w:val="006F57FA"/>
    <w:rsid w:val="007076E3"/>
    <w:rsid w:val="00724117"/>
    <w:rsid w:val="00735B45"/>
    <w:rsid w:val="007460FF"/>
    <w:rsid w:val="00766FB3"/>
    <w:rsid w:val="00767C2F"/>
    <w:rsid w:val="00780565"/>
    <w:rsid w:val="007B6042"/>
    <w:rsid w:val="007C1616"/>
    <w:rsid w:val="00810466"/>
    <w:rsid w:val="008148C9"/>
    <w:rsid w:val="00815E86"/>
    <w:rsid w:val="00837901"/>
    <w:rsid w:val="00847D4E"/>
    <w:rsid w:val="00862DBF"/>
    <w:rsid w:val="00871DE9"/>
    <w:rsid w:val="008838C3"/>
    <w:rsid w:val="00886775"/>
    <w:rsid w:val="008941EB"/>
    <w:rsid w:val="00897EE0"/>
    <w:rsid w:val="008A240C"/>
    <w:rsid w:val="008A355B"/>
    <w:rsid w:val="008B534A"/>
    <w:rsid w:val="008C0235"/>
    <w:rsid w:val="008C5477"/>
    <w:rsid w:val="008E52AB"/>
    <w:rsid w:val="008F6553"/>
    <w:rsid w:val="00901946"/>
    <w:rsid w:val="00904C7C"/>
    <w:rsid w:val="0093795A"/>
    <w:rsid w:val="00941B16"/>
    <w:rsid w:val="00941F65"/>
    <w:rsid w:val="00952946"/>
    <w:rsid w:val="00965C55"/>
    <w:rsid w:val="00984012"/>
    <w:rsid w:val="00993CDC"/>
    <w:rsid w:val="00993EC9"/>
    <w:rsid w:val="009A3C28"/>
    <w:rsid w:val="009C4FF5"/>
    <w:rsid w:val="009D120D"/>
    <w:rsid w:val="009E6109"/>
    <w:rsid w:val="00A11223"/>
    <w:rsid w:val="00A12C4E"/>
    <w:rsid w:val="00A20F63"/>
    <w:rsid w:val="00A43DDB"/>
    <w:rsid w:val="00A555ED"/>
    <w:rsid w:val="00A61746"/>
    <w:rsid w:val="00A81DAD"/>
    <w:rsid w:val="00A86AD2"/>
    <w:rsid w:val="00A87C1F"/>
    <w:rsid w:val="00AA5B37"/>
    <w:rsid w:val="00AB281D"/>
    <w:rsid w:val="00AB3790"/>
    <w:rsid w:val="00AD1E52"/>
    <w:rsid w:val="00AD73B0"/>
    <w:rsid w:val="00B0029F"/>
    <w:rsid w:val="00B1266C"/>
    <w:rsid w:val="00B142D5"/>
    <w:rsid w:val="00B23975"/>
    <w:rsid w:val="00B35EE4"/>
    <w:rsid w:val="00B375B3"/>
    <w:rsid w:val="00B3782E"/>
    <w:rsid w:val="00B40F3A"/>
    <w:rsid w:val="00B40F5F"/>
    <w:rsid w:val="00B538BA"/>
    <w:rsid w:val="00B63BBC"/>
    <w:rsid w:val="00B67186"/>
    <w:rsid w:val="00B70CFF"/>
    <w:rsid w:val="00B7345E"/>
    <w:rsid w:val="00B96460"/>
    <w:rsid w:val="00BB4925"/>
    <w:rsid w:val="00BC026D"/>
    <w:rsid w:val="00BD1C03"/>
    <w:rsid w:val="00BF50C1"/>
    <w:rsid w:val="00C21CBB"/>
    <w:rsid w:val="00C357E3"/>
    <w:rsid w:val="00C41E37"/>
    <w:rsid w:val="00C428FB"/>
    <w:rsid w:val="00C800F5"/>
    <w:rsid w:val="00CA5B3B"/>
    <w:rsid w:val="00CB4A6A"/>
    <w:rsid w:val="00CB6B6B"/>
    <w:rsid w:val="00CE18BB"/>
    <w:rsid w:val="00CF07B2"/>
    <w:rsid w:val="00D008DB"/>
    <w:rsid w:val="00D0322C"/>
    <w:rsid w:val="00D1457A"/>
    <w:rsid w:val="00D16678"/>
    <w:rsid w:val="00D269EC"/>
    <w:rsid w:val="00D27747"/>
    <w:rsid w:val="00D43622"/>
    <w:rsid w:val="00D44D0B"/>
    <w:rsid w:val="00D47EC6"/>
    <w:rsid w:val="00D57DDF"/>
    <w:rsid w:val="00D61F3C"/>
    <w:rsid w:val="00D72F39"/>
    <w:rsid w:val="00DA115D"/>
    <w:rsid w:val="00DA3A91"/>
    <w:rsid w:val="00DB215F"/>
    <w:rsid w:val="00DC20D2"/>
    <w:rsid w:val="00DC79B6"/>
    <w:rsid w:val="00DD54F0"/>
    <w:rsid w:val="00DF474D"/>
    <w:rsid w:val="00DF4B0E"/>
    <w:rsid w:val="00DF7122"/>
    <w:rsid w:val="00E01575"/>
    <w:rsid w:val="00E057F2"/>
    <w:rsid w:val="00E166C0"/>
    <w:rsid w:val="00E243D0"/>
    <w:rsid w:val="00E30694"/>
    <w:rsid w:val="00E46AC6"/>
    <w:rsid w:val="00E51638"/>
    <w:rsid w:val="00E544C5"/>
    <w:rsid w:val="00E55C27"/>
    <w:rsid w:val="00E82A20"/>
    <w:rsid w:val="00E90BB9"/>
    <w:rsid w:val="00E93F1D"/>
    <w:rsid w:val="00E974DC"/>
    <w:rsid w:val="00EA268A"/>
    <w:rsid w:val="00EB6C2D"/>
    <w:rsid w:val="00EE7C41"/>
    <w:rsid w:val="00EF6D69"/>
    <w:rsid w:val="00F03E81"/>
    <w:rsid w:val="00F15BBA"/>
    <w:rsid w:val="00F21627"/>
    <w:rsid w:val="00F26764"/>
    <w:rsid w:val="00F361D8"/>
    <w:rsid w:val="00F60B04"/>
    <w:rsid w:val="00F648E0"/>
    <w:rsid w:val="00F707DA"/>
    <w:rsid w:val="00F7360D"/>
    <w:rsid w:val="00F950B9"/>
    <w:rsid w:val="00FB4987"/>
    <w:rsid w:val="00FC4E3B"/>
    <w:rsid w:val="00FD0D0A"/>
    <w:rsid w:val="00FD4F0F"/>
    <w:rsid w:val="00FF0D68"/>
    <w:rsid w:val="00FF5A9E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؛"/>
  <w14:docId w14:val="12D8CD9F"/>
  <w15:docId w15:val="{EC1A8BF2-1549-4CE9-8D57-6A25849A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0196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7B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7B7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F0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F07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0466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6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1167</Words>
  <Characters>5411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مدیریت محترم کارخانه سوپر اکتیو</vt:lpstr>
    </vt:vector>
  </TitlesOfParts>
  <Company>tanavob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مدیریت محترم کارخانه سوپر اکتیو</dc:title>
  <dc:subject/>
  <dc:creator>e.sadeghkar</dc:creator>
  <cp:keywords/>
  <dc:description/>
  <cp:lastModifiedBy>Aminzadeh Zeinab</cp:lastModifiedBy>
  <cp:revision>4</cp:revision>
  <cp:lastPrinted>2020-08-10T09:37:00Z</cp:lastPrinted>
  <dcterms:created xsi:type="dcterms:W3CDTF">2020-08-01T09:05:00Z</dcterms:created>
  <dcterms:modified xsi:type="dcterms:W3CDTF">2020-08-10T10:37:00Z</dcterms:modified>
</cp:coreProperties>
</file>